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273C" w14:textId="14FEECB5" w:rsidR="00BB3452" w:rsidRPr="00560CBC" w:rsidRDefault="00BB3452" w:rsidP="00BB3452">
      <w:pPr>
        <w:spacing w:after="0"/>
        <w:jc w:val="center"/>
        <w:rPr>
          <w:rFonts w:ascii="Times New Roman" w:hAnsi="Times New Roman"/>
          <w:b/>
          <w:bCs/>
          <w:sz w:val="28"/>
          <w:szCs w:val="28"/>
        </w:rPr>
      </w:pPr>
      <w:r w:rsidRPr="00560CBC">
        <w:rPr>
          <w:b/>
          <w:bCs/>
          <w:sz w:val="28"/>
          <w:szCs w:val="28"/>
        </w:rPr>
        <w:t xml:space="preserve">ΠΑΡΑΡΤΗΜΑ </w:t>
      </w:r>
      <w:r w:rsidR="00082F87" w:rsidRPr="00560CBC">
        <w:rPr>
          <w:rFonts w:ascii="Times New Roman" w:hAnsi="Times New Roman"/>
          <w:b/>
          <w:bCs/>
          <w:sz w:val="28"/>
          <w:szCs w:val="28"/>
          <w:lang w:val="en-US"/>
        </w:rPr>
        <w:t>V</w:t>
      </w:r>
      <w:r w:rsidR="00374EE3">
        <w:rPr>
          <w:rFonts w:ascii="Times New Roman" w:hAnsi="Times New Roman"/>
          <w:b/>
          <w:bCs/>
          <w:sz w:val="28"/>
          <w:szCs w:val="28"/>
          <w:lang w:val="en-US"/>
        </w:rPr>
        <w:t>I</w:t>
      </w:r>
    </w:p>
    <w:p w14:paraId="7270F43F" w14:textId="77777777" w:rsidR="00D24C2F" w:rsidRPr="00560CBC" w:rsidRDefault="00D24C2F" w:rsidP="00BB3452">
      <w:pPr>
        <w:spacing w:after="0"/>
        <w:jc w:val="center"/>
        <w:rPr>
          <w:rFonts w:ascii="Times New Roman" w:hAnsi="Times New Roman"/>
          <w:b/>
          <w:bCs/>
          <w:sz w:val="28"/>
          <w:szCs w:val="28"/>
        </w:rPr>
      </w:pPr>
    </w:p>
    <w:p w14:paraId="725711B7" w14:textId="77777777" w:rsidR="00D24C2F" w:rsidRPr="00560CBC" w:rsidRDefault="00D24C2F" w:rsidP="00D24C2F">
      <w:pPr>
        <w:spacing w:before="0" w:after="0"/>
        <w:jc w:val="center"/>
        <w:rPr>
          <w:rFonts w:cs="Arial"/>
          <w:b/>
          <w:sz w:val="28"/>
          <w:szCs w:val="24"/>
        </w:rPr>
      </w:pPr>
      <w:r w:rsidRPr="00560CBC">
        <w:rPr>
          <w:rFonts w:cs="Arial"/>
          <w:b/>
          <w:sz w:val="28"/>
          <w:szCs w:val="24"/>
        </w:rPr>
        <w:t>ΥΠΕΥΘΥΝΗ ΔΗΛΩΣΗ</w:t>
      </w:r>
    </w:p>
    <w:p w14:paraId="114F8B00" w14:textId="77777777" w:rsidR="00D24C2F" w:rsidRPr="00560CBC" w:rsidRDefault="00D24C2F" w:rsidP="00D24C2F">
      <w:pPr>
        <w:spacing w:before="0" w:after="0"/>
        <w:jc w:val="center"/>
        <w:rPr>
          <w:rFonts w:cs="Arial"/>
          <w:b/>
          <w:sz w:val="28"/>
          <w:szCs w:val="24"/>
        </w:rPr>
      </w:pPr>
      <w:r w:rsidRPr="00560CBC">
        <w:rPr>
          <w:rFonts w:cs="Arial"/>
          <w:b/>
          <w:sz w:val="28"/>
          <w:szCs w:val="24"/>
        </w:rPr>
        <w:t>ΗΛΕΚΤΡΟΛΟΓΟΥ ΜΗΧΑΝΙΚΟΥ ΜΕΛΕΤΗΤΗ</w:t>
      </w:r>
    </w:p>
    <w:p w14:paraId="339439AC" w14:textId="77777777" w:rsidR="00D24C2F" w:rsidRPr="00560CBC" w:rsidRDefault="00D24C2F" w:rsidP="00D24C2F">
      <w:pPr>
        <w:spacing w:before="0" w:after="0"/>
        <w:jc w:val="center"/>
        <w:rPr>
          <w:rFonts w:cs="Arial"/>
        </w:rPr>
      </w:pPr>
      <w:r w:rsidRPr="00560CBC">
        <w:rPr>
          <w:rFonts w:cs="Arial"/>
        </w:rPr>
        <w:t>(εγγεγραμμένου στο ΕΤΕΚ)</w:t>
      </w:r>
    </w:p>
    <w:p w14:paraId="58753793" w14:textId="77777777" w:rsidR="00D24C2F" w:rsidRPr="00560CBC" w:rsidRDefault="00D24C2F" w:rsidP="00D24C2F">
      <w:pPr>
        <w:spacing w:after="0"/>
        <w:rPr>
          <w:rFonts w:cs="Arial"/>
          <w:b/>
          <w:sz w:val="24"/>
          <w:szCs w:val="24"/>
        </w:rPr>
      </w:pPr>
    </w:p>
    <w:p w14:paraId="23E1F62B" w14:textId="32B90B80" w:rsidR="00D24C2F" w:rsidRPr="00560CBC" w:rsidRDefault="009C7591" w:rsidP="00D24C2F">
      <w:pPr>
        <w:spacing w:before="0" w:after="0"/>
        <w:jc w:val="center"/>
        <w:rPr>
          <w:rFonts w:cs="Arial"/>
          <w:b/>
          <w:sz w:val="24"/>
          <w:szCs w:val="24"/>
        </w:rPr>
      </w:pPr>
      <w:r w:rsidRPr="00560CBC">
        <w:rPr>
          <w:rFonts w:cs="Arial"/>
          <w:b/>
          <w:sz w:val="24"/>
          <w:szCs w:val="24"/>
        </w:rPr>
        <w:t>Συστήματα Παραγωγής Ηλεκτρισμού από ΑΠΕ</w:t>
      </w:r>
    </w:p>
    <w:p w14:paraId="2EAD9B73" w14:textId="02CC049D" w:rsidR="00D24C2F" w:rsidRPr="00EB6F02" w:rsidRDefault="00D24C2F" w:rsidP="00D24C2F">
      <w:pPr>
        <w:spacing w:before="0" w:after="0"/>
        <w:jc w:val="center"/>
        <w:rPr>
          <w:rFonts w:cs="Arial"/>
          <w:b/>
          <w:sz w:val="24"/>
          <w:szCs w:val="24"/>
        </w:rPr>
      </w:pPr>
      <w:r w:rsidRPr="00560CBC">
        <w:rPr>
          <w:rFonts w:cs="Arial"/>
          <w:b/>
          <w:sz w:val="24"/>
          <w:szCs w:val="24"/>
        </w:rPr>
        <w:t xml:space="preserve">Συνδεδεμένα στο Δίκτυο </w:t>
      </w:r>
      <w:r w:rsidR="00651BEC" w:rsidRPr="00560CBC">
        <w:rPr>
          <w:rFonts w:cs="Arial"/>
          <w:b/>
          <w:sz w:val="24"/>
          <w:szCs w:val="24"/>
        </w:rPr>
        <w:t>Διανομής</w:t>
      </w:r>
      <w:r w:rsidR="00EB6F02">
        <w:rPr>
          <w:rFonts w:cs="Arial"/>
          <w:b/>
          <w:sz w:val="24"/>
          <w:szCs w:val="24"/>
        </w:rPr>
        <w:t xml:space="preserve"> με τη μέθοδο εφαρμογής του Συμψηφισμού Λογαριασμών (</w:t>
      </w:r>
      <w:r w:rsidR="00EB6F02">
        <w:rPr>
          <w:rFonts w:cs="Arial"/>
          <w:b/>
          <w:sz w:val="24"/>
          <w:szCs w:val="24"/>
          <w:lang w:val="en-US"/>
        </w:rPr>
        <w:t>Net</w:t>
      </w:r>
      <w:r w:rsidR="00EB6F02" w:rsidRPr="00EB6F02">
        <w:rPr>
          <w:rFonts w:cs="Arial"/>
          <w:b/>
          <w:sz w:val="24"/>
          <w:szCs w:val="24"/>
        </w:rPr>
        <w:t xml:space="preserve"> </w:t>
      </w:r>
      <w:r w:rsidR="00EB6F02">
        <w:rPr>
          <w:rFonts w:cs="Arial"/>
          <w:b/>
          <w:sz w:val="24"/>
          <w:szCs w:val="24"/>
          <w:lang w:val="en-US"/>
        </w:rPr>
        <w:t>Billing</w:t>
      </w:r>
      <w:r w:rsidR="00EB6F02" w:rsidRPr="00EB6F02">
        <w:rPr>
          <w:rFonts w:cs="Arial"/>
          <w:b/>
          <w:sz w:val="24"/>
          <w:szCs w:val="24"/>
        </w:rPr>
        <w:t>)</w:t>
      </w:r>
    </w:p>
    <w:p w14:paraId="55315DB9" w14:textId="77777777" w:rsidR="00D24C2F" w:rsidRPr="00560CBC" w:rsidRDefault="00D24C2F" w:rsidP="00D24C2F">
      <w:pPr>
        <w:spacing w:before="0"/>
        <w:rPr>
          <w:rFonts w:cs="Arial"/>
          <w:sz w:val="16"/>
        </w:rPr>
      </w:pPr>
    </w:p>
    <w:p w14:paraId="61E55EF7" w14:textId="7FFB096F" w:rsidR="00D24C2F" w:rsidRPr="00276B71" w:rsidRDefault="00D24C2F" w:rsidP="00D24C2F">
      <w:pPr>
        <w:rPr>
          <w:rFonts w:cs="Arial"/>
        </w:rPr>
      </w:pPr>
      <w:r w:rsidRPr="00276B71">
        <w:rPr>
          <w:rFonts w:cs="Arial"/>
        </w:rPr>
        <w:t xml:space="preserve">Εγώ ο/η Μελετητής της ηλεκτρικής εγκατάστασης του </w:t>
      </w:r>
      <w:r w:rsidR="009C7591" w:rsidRPr="00276B71">
        <w:rPr>
          <w:rFonts w:cs="Arial"/>
        </w:rPr>
        <w:t>Συστήματος Παραγωγής Ηλεκτρισμού από ΑΠΕ</w:t>
      </w:r>
      <w:r w:rsidRPr="00276B71">
        <w:rPr>
          <w:rFonts w:cs="Arial"/>
        </w:rPr>
        <w:t xml:space="preserve"> στο τεμάχιο Αρ. ………………., Φ./Σχ.: ………..………., Πόλη/Χωριό…………………………… της Επαρχίας ……………………….,  με Αρ. Αίτησης ΔΣΔ (</w:t>
      </w:r>
      <w:r w:rsidRPr="00276B71">
        <w:rPr>
          <w:rFonts w:cs="Arial"/>
          <w:b/>
        </w:rPr>
        <w:t>ΑΗΚ</w:t>
      </w:r>
      <w:r w:rsidRPr="00276B71">
        <w:rPr>
          <w:rFonts w:cs="Arial"/>
        </w:rPr>
        <w:t>) ……………………………, από τον έλεγχο που διεξήγαγα,  πιστοποιώ τα πιο κάτω:</w:t>
      </w:r>
    </w:p>
    <w:p w14:paraId="377924FD" w14:textId="42C0ECAE" w:rsidR="00D24C2F" w:rsidRPr="00276B71" w:rsidRDefault="00D24C2F" w:rsidP="003A2809">
      <w:pPr>
        <w:pStyle w:val="AlphaIndent"/>
        <w:keepLines w:val="0"/>
        <w:numPr>
          <w:ilvl w:val="0"/>
          <w:numId w:val="11"/>
        </w:numPr>
        <w:tabs>
          <w:tab w:val="left" w:pos="426"/>
        </w:tabs>
        <w:ind w:left="426" w:hanging="426"/>
        <w:rPr>
          <w:bCs/>
        </w:rPr>
      </w:pPr>
      <w:r w:rsidRPr="00276B71">
        <w:t xml:space="preserve">Την ορθή ολοκλήρωση της ηλεκτρικής εγκατάστασης και την ορθή λειτουργία του </w:t>
      </w:r>
      <w:r w:rsidR="009C7591" w:rsidRPr="00276B71">
        <w:t>Συστήματος Παραγωγής Ηλεκτρισμού από ΑΠΕ</w:t>
      </w:r>
      <w:r w:rsidR="00EB6F02" w:rsidRPr="00276B71">
        <w:t>, σύμφωνα με τις πρόνοιες, τις απαιτήσεις, τους όρους και τις προ</w:t>
      </w:r>
      <w:r w:rsidR="00EB6F02" w:rsidRPr="00276B71">
        <w:rPr>
          <w:rFonts w:cs="Arial"/>
        </w:rPr>
        <w:t>ϋ</w:t>
      </w:r>
      <w:r w:rsidR="00EB6F02" w:rsidRPr="00276B71">
        <w:t>ποθέσεις του σε ισχύ Τεχνικού Οδηγού (Σχέδιο ΔΣΔ (</w:t>
      </w:r>
      <w:r w:rsidR="00EB6F02" w:rsidRPr="00276B71">
        <w:rPr>
          <w:b/>
        </w:rPr>
        <w:t>ΑΗΚ</w:t>
      </w:r>
      <w:r w:rsidR="00EB6F02" w:rsidRPr="00276B71">
        <w:t>) «</w:t>
      </w:r>
      <w:r w:rsidR="00EB6F02" w:rsidRPr="00276B71">
        <w:rPr>
          <w:lang w:val="en-US"/>
        </w:rPr>
        <w:t>NET</w:t>
      </w:r>
      <w:r w:rsidR="00EB6F02" w:rsidRPr="00276B71">
        <w:t xml:space="preserve"> </w:t>
      </w:r>
      <w:r w:rsidR="00EB6F02" w:rsidRPr="00276B71">
        <w:rPr>
          <w:lang w:val="en-US"/>
        </w:rPr>
        <w:t>BILL</w:t>
      </w:r>
      <w:r w:rsidR="00EB6F02" w:rsidRPr="00276B71">
        <w:t>»)</w:t>
      </w:r>
      <w:r w:rsidRPr="00276B71">
        <w:t xml:space="preserve">. </w:t>
      </w:r>
    </w:p>
    <w:p w14:paraId="3D8CD008" w14:textId="647EE709" w:rsidR="00D24C2F" w:rsidRPr="00276B71" w:rsidRDefault="00D24C2F" w:rsidP="003A2809">
      <w:pPr>
        <w:pStyle w:val="AlphaIndent"/>
        <w:keepLines w:val="0"/>
        <w:numPr>
          <w:ilvl w:val="0"/>
          <w:numId w:val="11"/>
        </w:numPr>
        <w:tabs>
          <w:tab w:val="left" w:pos="426"/>
        </w:tabs>
        <w:ind w:left="426" w:hanging="426"/>
        <w:rPr>
          <w:bCs/>
        </w:rPr>
      </w:pPr>
      <w:r w:rsidRPr="00276B71">
        <w:t xml:space="preserve">Το </w:t>
      </w:r>
      <w:r w:rsidR="009C7591" w:rsidRPr="00276B71">
        <w:t>Σύστημα Παραγωγής Ηλεκτρισμού από ΑΠΕ</w:t>
      </w:r>
      <w:r w:rsidRPr="00276B71">
        <w:rPr>
          <w:rFonts w:cs="Arial"/>
        </w:rPr>
        <w:t xml:space="preserve"> </w:t>
      </w:r>
      <w:r w:rsidRPr="00276B71">
        <w:t xml:space="preserve">είναι ικανό να διοχετεύσει </w:t>
      </w:r>
      <w:r w:rsidR="00D9160A" w:rsidRPr="00276B71">
        <w:t xml:space="preserve">με ασφάλεια </w:t>
      </w:r>
      <w:r w:rsidRPr="00276B71">
        <w:t xml:space="preserve">ηλεκτρική ενέργεια στο Δίκτυο Διανομής του ΔΣΔ </w:t>
      </w:r>
      <w:r w:rsidRPr="00276B71">
        <w:rPr>
          <w:bCs/>
        </w:rPr>
        <w:t>(</w:t>
      </w:r>
      <w:r w:rsidRPr="00276B71">
        <w:rPr>
          <w:b/>
          <w:bCs/>
        </w:rPr>
        <w:t>ΑΗΚ</w:t>
      </w:r>
      <w:r w:rsidRPr="00276B71">
        <w:rPr>
          <w:bCs/>
        </w:rPr>
        <w:t>).</w:t>
      </w:r>
    </w:p>
    <w:p w14:paraId="5E159FBE" w14:textId="2940C65E" w:rsidR="00D24C2F" w:rsidRPr="00276B71" w:rsidRDefault="00D24C2F" w:rsidP="003A2809">
      <w:pPr>
        <w:pStyle w:val="AlphaIndent"/>
        <w:keepLines w:val="0"/>
        <w:numPr>
          <w:ilvl w:val="0"/>
          <w:numId w:val="11"/>
        </w:numPr>
        <w:tabs>
          <w:tab w:val="left" w:pos="426"/>
        </w:tabs>
        <w:ind w:left="426" w:hanging="426"/>
        <w:rPr>
          <w:bCs/>
        </w:rPr>
      </w:pPr>
      <w:r w:rsidRPr="00276B71">
        <w:rPr>
          <w:b/>
        </w:rPr>
        <w:t>Συμμόρφωση με τους Κανόνες Μεταφοράς και Διανομής</w:t>
      </w:r>
      <w:r w:rsidR="00D7529F" w:rsidRPr="00276B71">
        <w:rPr>
          <w:b/>
        </w:rPr>
        <w:t>, τον σε ισχύ Τεχνικό Οδηγό (Σχέδιο ΔΣΔ(ΑΗΚ) «</w:t>
      </w:r>
      <w:r w:rsidR="00C24762" w:rsidRPr="00276B71">
        <w:rPr>
          <w:b/>
          <w:lang w:val="en-US"/>
        </w:rPr>
        <w:t>NETBILL</w:t>
      </w:r>
      <w:r w:rsidR="00D7529F" w:rsidRPr="00276B71">
        <w:rPr>
          <w:b/>
        </w:rPr>
        <w:t>»)</w:t>
      </w:r>
      <w:r w:rsidRPr="00276B71">
        <w:rPr>
          <w:b/>
        </w:rPr>
        <w:t xml:space="preserve"> και Πρότυπα</w:t>
      </w:r>
    </w:p>
    <w:p w14:paraId="7E9E17E2" w14:textId="683F783C" w:rsidR="00D24C2F" w:rsidRPr="00276B71" w:rsidRDefault="00D24C2F" w:rsidP="00D24C2F">
      <w:pPr>
        <w:pStyle w:val="AlphaIndent"/>
        <w:keepLines w:val="0"/>
        <w:tabs>
          <w:tab w:val="left" w:pos="426"/>
          <w:tab w:val="left" w:pos="1985"/>
        </w:tabs>
        <w:spacing w:after="0"/>
        <w:ind w:left="426" w:hanging="426"/>
        <w:rPr>
          <w:b/>
          <w:bCs/>
        </w:rPr>
      </w:pPr>
      <w:r w:rsidRPr="00276B71">
        <w:tab/>
        <w:t xml:space="preserve">Η εγκατάσταση του </w:t>
      </w:r>
      <w:r w:rsidR="009C7591" w:rsidRPr="00276B71">
        <w:t>Συστήματος Παραγωγής Ηλεκτρισμού από ΑΠΕ</w:t>
      </w:r>
      <w:r w:rsidRPr="00276B71">
        <w:rPr>
          <w:rFonts w:cs="Arial"/>
        </w:rPr>
        <w:t xml:space="preserve"> </w:t>
      </w:r>
      <w:r w:rsidRPr="00276B71">
        <w:t xml:space="preserve">συμμορφώνεται με τους όρους, τις πρόνοιες και τις απαιτήσεις των Κανόνων Μεταφοράς και Διανομής που βρίσκονται σε ισχύ, καθώς και των Προτύπων και των Τεχνικών και άλλων Όρων Σύνδεσης και Λειτουργίας του </w:t>
      </w:r>
      <w:r w:rsidR="009C7591" w:rsidRPr="00276B71">
        <w:t>Συστήματος Παραγωγής Ηλεκτρισμού από ΑΠΕ</w:t>
      </w:r>
      <w:r w:rsidRPr="00276B71">
        <w:rPr>
          <w:rFonts w:cs="Arial"/>
        </w:rPr>
        <w:t xml:space="preserve"> </w:t>
      </w:r>
      <w:r w:rsidRPr="00276B71">
        <w:t xml:space="preserve">που αναφέρονται/περιγράφονται στον εκάστοτε σε ισχύ σχετικό </w:t>
      </w:r>
      <w:r w:rsidRPr="00276B71">
        <w:rPr>
          <w:b/>
        </w:rPr>
        <w:t>Τεχνικό Οδηγό</w:t>
      </w:r>
      <w:r w:rsidRPr="00276B71">
        <w:t xml:space="preserve"> </w:t>
      </w:r>
      <w:r w:rsidRPr="00276B71">
        <w:rPr>
          <w:rFonts w:eastAsia="Calibri" w:cs="Arial"/>
        </w:rPr>
        <w:t>(Σχέδιο ΔΣΔ (</w:t>
      </w:r>
      <w:r w:rsidRPr="00276B71">
        <w:rPr>
          <w:rFonts w:eastAsia="Calibri" w:cs="Arial"/>
          <w:b/>
        </w:rPr>
        <w:t>ΑΗΚ</w:t>
      </w:r>
      <w:r w:rsidRPr="00276B71">
        <w:rPr>
          <w:rFonts w:eastAsia="Calibri" w:cs="Arial"/>
        </w:rPr>
        <w:t>) «</w:t>
      </w:r>
      <w:r w:rsidR="00C24762" w:rsidRPr="00276B71">
        <w:rPr>
          <w:lang w:val="en-US"/>
        </w:rPr>
        <w:t>NETBILL</w:t>
      </w:r>
      <w:r w:rsidRPr="00276B71">
        <w:rPr>
          <w:rFonts w:eastAsia="Calibri" w:cs="Arial"/>
        </w:rPr>
        <w:t xml:space="preserve">»):  Τεχνικές πρόνοιες,  απαιτήσεις και όροι για τη διασύνδεση και την παράλληλη λειτουργία </w:t>
      </w:r>
      <w:r w:rsidR="009C7591" w:rsidRPr="00276B71">
        <w:rPr>
          <w:rFonts w:eastAsia="Calibri" w:cs="Arial"/>
        </w:rPr>
        <w:t xml:space="preserve">Συστήματος Παραγωγής </w:t>
      </w:r>
      <w:r w:rsidR="00E84852" w:rsidRPr="00276B71">
        <w:rPr>
          <w:rFonts w:eastAsia="Calibri" w:cs="Arial"/>
        </w:rPr>
        <w:t xml:space="preserve">Ηλεκτρισμού από </w:t>
      </w:r>
      <w:r w:rsidR="009C7591" w:rsidRPr="00276B71">
        <w:rPr>
          <w:rFonts w:eastAsia="Calibri" w:cs="Arial"/>
        </w:rPr>
        <w:t>ΑΠΕ</w:t>
      </w:r>
      <w:r w:rsidRPr="00276B71">
        <w:rPr>
          <w:rFonts w:cs="Arial"/>
        </w:rPr>
        <w:t xml:space="preserve"> </w:t>
      </w:r>
      <w:r w:rsidRPr="00276B71">
        <w:rPr>
          <w:rFonts w:eastAsia="Calibri" w:cs="Arial"/>
        </w:rPr>
        <w:t xml:space="preserve">με το Δίκτυο Διανομής του </w:t>
      </w:r>
      <w:r w:rsidR="00D9160A" w:rsidRPr="00276B71">
        <w:rPr>
          <w:rFonts w:eastAsia="Calibri" w:cs="Arial"/>
        </w:rPr>
        <w:t xml:space="preserve">Διαχειριστή Συστήματος Διανομής </w:t>
      </w:r>
      <w:r w:rsidRPr="00276B71">
        <w:rPr>
          <w:rFonts w:eastAsia="Calibri" w:cs="Arial"/>
        </w:rPr>
        <w:t>(</w:t>
      </w:r>
      <w:r w:rsidRPr="00276B71">
        <w:rPr>
          <w:rFonts w:eastAsia="Calibri" w:cs="Arial"/>
          <w:b/>
        </w:rPr>
        <w:t>ΑΗΚ</w:t>
      </w:r>
      <w:r w:rsidRPr="00276B71">
        <w:rPr>
          <w:rFonts w:eastAsia="Calibri" w:cs="Arial"/>
        </w:rPr>
        <w:t>)</w:t>
      </w:r>
      <w:r w:rsidR="00D9160A" w:rsidRPr="00276B71">
        <w:rPr>
          <w:rFonts w:eastAsia="Calibri" w:cs="Arial"/>
        </w:rPr>
        <w:t>, με τη μέθοδο εφαρμογής του Συμψηφισμού Λογαριασμών (</w:t>
      </w:r>
      <w:r w:rsidR="00D9160A" w:rsidRPr="00276B71">
        <w:rPr>
          <w:rFonts w:eastAsia="Calibri" w:cs="Arial"/>
          <w:lang w:val="en-US"/>
        </w:rPr>
        <w:t>Net</w:t>
      </w:r>
      <w:r w:rsidR="00D9160A" w:rsidRPr="00276B71">
        <w:rPr>
          <w:rFonts w:eastAsia="Calibri" w:cs="Arial"/>
        </w:rPr>
        <w:t xml:space="preserve"> </w:t>
      </w:r>
      <w:r w:rsidR="00D9160A" w:rsidRPr="00276B71">
        <w:rPr>
          <w:rFonts w:eastAsia="Calibri" w:cs="Arial"/>
          <w:lang w:val="en-US"/>
        </w:rPr>
        <w:t>Billing</w:t>
      </w:r>
      <w:r w:rsidR="00D9160A" w:rsidRPr="00276B71">
        <w:rPr>
          <w:rFonts w:eastAsia="Calibri" w:cs="Arial"/>
        </w:rPr>
        <w:t>)</w:t>
      </w:r>
      <w:r w:rsidRPr="00276B71">
        <w:rPr>
          <w:rFonts w:eastAsia="Calibri" w:cs="Arial"/>
        </w:rPr>
        <w:t>.</w:t>
      </w:r>
    </w:p>
    <w:p w14:paraId="12072D78" w14:textId="7832D18F" w:rsidR="00D24C2F" w:rsidRPr="00276B71" w:rsidRDefault="00D24C2F" w:rsidP="003A2809">
      <w:pPr>
        <w:pStyle w:val="Heading3"/>
        <w:numPr>
          <w:ilvl w:val="0"/>
          <w:numId w:val="11"/>
        </w:numPr>
        <w:spacing w:before="120"/>
        <w:ind w:left="425" w:hanging="425"/>
        <w:rPr>
          <w:b/>
          <w:bCs/>
        </w:rPr>
      </w:pPr>
      <w:r w:rsidRPr="00276B71">
        <w:rPr>
          <w:b/>
          <w:bCs/>
        </w:rPr>
        <w:t xml:space="preserve">Προστατευτικές Διατάξεις που επενεργούν στον Αυτόματο Διακόπτη Εξαγωγής Ισχύος του </w:t>
      </w:r>
      <w:r w:rsidR="009C7591" w:rsidRPr="00276B71">
        <w:rPr>
          <w:b/>
          <w:bCs/>
        </w:rPr>
        <w:t>Συστήματος Παραγωγής Ηλεκτρισμού από ΑΠΕ</w:t>
      </w:r>
      <w:r w:rsidRPr="00276B71">
        <w:rPr>
          <w:rFonts w:cs="Arial"/>
        </w:rPr>
        <w:t xml:space="preserve"> </w:t>
      </w:r>
      <w:r w:rsidRPr="00276B71">
        <w:rPr>
          <w:b/>
          <w:bCs/>
        </w:rPr>
        <w:t>και Ρυθμίσεις Προστασίας</w:t>
      </w:r>
    </w:p>
    <w:p w14:paraId="7266084A" w14:textId="46E05B3C" w:rsidR="00D9160A" w:rsidRDefault="00D24C2F" w:rsidP="0077186C">
      <w:pPr>
        <w:pStyle w:val="NormalIndentt"/>
        <w:ind w:left="426"/>
        <w:rPr>
          <w:szCs w:val="22"/>
        </w:rPr>
      </w:pPr>
      <w:r w:rsidRPr="00276B71">
        <w:rPr>
          <w:szCs w:val="22"/>
        </w:rPr>
        <w:t>Στον Αυτόματο Διακόπτη Εξαγωγής Ισχύος</w:t>
      </w:r>
      <w:r w:rsidR="00D9160A" w:rsidRPr="00276B71">
        <w:rPr>
          <w:szCs w:val="22"/>
        </w:rPr>
        <w:t xml:space="preserve"> του Συστήματος Παραγωγής</w:t>
      </w:r>
      <w:r w:rsidR="00E84852" w:rsidRPr="00276B71">
        <w:rPr>
          <w:szCs w:val="22"/>
        </w:rPr>
        <w:t xml:space="preserve"> Ηλεκτρισμού α</w:t>
      </w:r>
      <w:r w:rsidR="00D9160A" w:rsidRPr="00276B71">
        <w:rPr>
          <w:szCs w:val="22"/>
        </w:rPr>
        <w:t>πό ΑΠΕ</w:t>
      </w:r>
      <w:r w:rsidRPr="00276B71">
        <w:rPr>
          <w:szCs w:val="22"/>
        </w:rPr>
        <w:t xml:space="preserve"> που έχει εγκατασταθεί στο Κτίριο Ελέγχου του </w:t>
      </w:r>
      <w:r w:rsidR="006D5FE2" w:rsidRPr="00276B71">
        <w:rPr>
          <w:szCs w:val="22"/>
        </w:rPr>
        <w:t xml:space="preserve">Παραγωγού-Καταναλωτή </w:t>
      </w:r>
      <w:r w:rsidRPr="00276B71">
        <w:rPr>
          <w:szCs w:val="22"/>
        </w:rPr>
        <w:t xml:space="preserve"> (ΚΕΠ)</w:t>
      </w:r>
      <w:r w:rsidR="00D7529F" w:rsidRPr="00276B71">
        <w:rPr>
          <w:szCs w:val="22"/>
        </w:rPr>
        <w:t xml:space="preserve"> ή στο</w:t>
      </w:r>
      <w:r w:rsidR="00DE1D30" w:rsidRPr="00276B71">
        <w:rPr>
          <w:szCs w:val="22"/>
        </w:rPr>
        <w:t xml:space="preserve"> Δωμάτιο/ </w:t>
      </w:r>
      <w:r w:rsidR="00D7529F" w:rsidRPr="00276B71">
        <w:rPr>
          <w:szCs w:val="22"/>
        </w:rPr>
        <w:t>Πίνακα Μετρ</w:t>
      </w:r>
      <w:r w:rsidR="00DE1D30" w:rsidRPr="00276B71">
        <w:rPr>
          <w:szCs w:val="22"/>
        </w:rPr>
        <w:t>ητών και</w:t>
      </w:r>
      <w:r w:rsidR="00D7529F" w:rsidRPr="00276B71">
        <w:rPr>
          <w:szCs w:val="22"/>
        </w:rPr>
        <w:t xml:space="preserve"> Ελέγχου</w:t>
      </w:r>
      <w:r w:rsidR="00DE1D30" w:rsidRPr="00276B71">
        <w:rPr>
          <w:szCs w:val="22"/>
        </w:rPr>
        <w:t xml:space="preserve"> του</w:t>
      </w:r>
      <w:r w:rsidR="00D7529F" w:rsidRPr="00276B71">
        <w:rPr>
          <w:szCs w:val="22"/>
        </w:rPr>
        <w:t xml:space="preserve"> </w:t>
      </w:r>
      <w:r w:rsidR="006D5FE2" w:rsidRPr="00276B71">
        <w:rPr>
          <w:szCs w:val="22"/>
        </w:rPr>
        <w:t xml:space="preserve">Παραγωγού-Καταναλωτή </w:t>
      </w:r>
      <w:r w:rsidR="00D7529F" w:rsidRPr="00276B71">
        <w:rPr>
          <w:szCs w:val="22"/>
        </w:rPr>
        <w:t xml:space="preserve"> (ΠΜΕΠ)</w:t>
      </w:r>
      <w:r w:rsidRPr="00276B71">
        <w:rPr>
          <w:szCs w:val="22"/>
        </w:rPr>
        <w:t xml:space="preserve">, μέσω του οποίου διασυνδέεται το </w:t>
      </w:r>
      <w:r w:rsidR="009C7591" w:rsidRPr="00276B71">
        <w:rPr>
          <w:szCs w:val="22"/>
        </w:rPr>
        <w:t>Σύστημα Παραγωγής Ηλεκτρισμού από ΑΠΕ</w:t>
      </w:r>
      <w:r w:rsidRPr="00276B71">
        <w:rPr>
          <w:rFonts w:cs="Arial"/>
          <w:szCs w:val="22"/>
        </w:rPr>
        <w:t xml:space="preserve"> </w:t>
      </w:r>
      <w:r w:rsidRPr="00276B71">
        <w:rPr>
          <w:szCs w:val="22"/>
        </w:rPr>
        <w:t>με το Δίκτυο Διανομής του ΔΣΔ, επενεργεί σύστημα προστασίας με ηλεκτρονόμους ως ακολούθως:</w:t>
      </w:r>
    </w:p>
    <w:p w14:paraId="2818F6D2" w14:textId="60C1B0F3" w:rsidR="0077186C" w:rsidRDefault="0077186C" w:rsidP="0077186C">
      <w:pPr>
        <w:pStyle w:val="NormalIndentt"/>
        <w:ind w:left="426"/>
        <w:rPr>
          <w:szCs w:val="22"/>
        </w:rPr>
      </w:pPr>
    </w:p>
    <w:p w14:paraId="01AE523E" w14:textId="1795C096" w:rsidR="0077186C" w:rsidRDefault="0077186C" w:rsidP="0077186C">
      <w:pPr>
        <w:pStyle w:val="NormalIndentt"/>
        <w:ind w:left="426"/>
        <w:rPr>
          <w:szCs w:val="22"/>
        </w:rPr>
      </w:pPr>
    </w:p>
    <w:p w14:paraId="6709E67A" w14:textId="01DBB8B5" w:rsidR="0077186C" w:rsidRDefault="0077186C" w:rsidP="0077186C">
      <w:pPr>
        <w:pStyle w:val="NormalIndentt"/>
        <w:ind w:left="426"/>
        <w:rPr>
          <w:szCs w:val="22"/>
        </w:rPr>
      </w:pPr>
    </w:p>
    <w:p w14:paraId="654997D2" w14:textId="5352499A" w:rsidR="0077186C" w:rsidRDefault="0077186C" w:rsidP="0077186C">
      <w:pPr>
        <w:pStyle w:val="NormalIndentt"/>
        <w:ind w:left="426"/>
        <w:rPr>
          <w:szCs w:val="22"/>
        </w:rPr>
      </w:pPr>
    </w:p>
    <w:p w14:paraId="16DE8286" w14:textId="7141FF88" w:rsidR="0077186C" w:rsidRDefault="0077186C" w:rsidP="0077186C">
      <w:pPr>
        <w:pStyle w:val="NormalIndentt"/>
        <w:ind w:left="426"/>
        <w:rPr>
          <w:szCs w:val="22"/>
        </w:rPr>
      </w:pPr>
    </w:p>
    <w:p w14:paraId="0BF4EEBC" w14:textId="4E774C2E" w:rsidR="0077186C" w:rsidRDefault="0077186C" w:rsidP="0077186C">
      <w:pPr>
        <w:pStyle w:val="NormalIndentt"/>
        <w:ind w:left="426"/>
        <w:rPr>
          <w:szCs w:val="22"/>
        </w:rPr>
      </w:pPr>
    </w:p>
    <w:p w14:paraId="51B26F28" w14:textId="77777777" w:rsidR="0077186C" w:rsidRPr="0077186C" w:rsidRDefault="0077186C" w:rsidP="0077186C">
      <w:pPr>
        <w:pStyle w:val="NormalIndentt"/>
        <w:ind w:left="426"/>
        <w:rPr>
          <w:szCs w:val="22"/>
        </w:rPr>
      </w:pPr>
    </w:p>
    <w:p w14:paraId="0A8EA644" w14:textId="77777777" w:rsidR="00D24C2F" w:rsidRPr="00560CBC" w:rsidRDefault="00D24C2F" w:rsidP="00D24C2F">
      <w:pPr>
        <w:pStyle w:val="NormalIndentt"/>
        <w:keepLines w:val="0"/>
        <w:ind w:left="426"/>
        <w:rPr>
          <w:w w:val="97"/>
        </w:rPr>
      </w:pPr>
      <w:r w:rsidRPr="00560CBC">
        <w:rPr>
          <w:b/>
          <w:w w:val="97"/>
        </w:rPr>
        <w:lastRenderedPageBreak/>
        <w:t>Προστατευτικές Διατάξεις και Ρυθμίσεις Προστασίας</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126"/>
        <w:gridCol w:w="2126"/>
      </w:tblGrid>
      <w:tr w:rsidR="00D24C2F" w:rsidRPr="00560CBC" w14:paraId="0C34AB5E" w14:textId="77777777" w:rsidTr="003F7273">
        <w:tc>
          <w:tcPr>
            <w:tcW w:w="4394" w:type="dxa"/>
            <w:vAlign w:val="center"/>
          </w:tcPr>
          <w:p w14:paraId="1D8D33FB" w14:textId="77777777" w:rsidR="00D24C2F" w:rsidRPr="00560CBC" w:rsidRDefault="00D24C2F" w:rsidP="003F7273">
            <w:pPr>
              <w:pStyle w:val="Table"/>
              <w:keepNext w:val="0"/>
              <w:keepLines w:val="0"/>
              <w:spacing w:before="20" w:after="20" w:line="240" w:lineRule="auto"/>
              <w:ind w:left="175"/>
              <w:jc w:val="center"/>
              <w:rPr>
                <w:b/>
                <w:w w:val="97"/>
              </w:rPr>
            </w:pPr>
            <w:r w:rsidRPr="00560CBC">
              <w:rPr>
                <w:b/>
                <w:w w:val="97"/>
              </w:rPr>
              <w:t>Είδος Προστασίας</w:t>
            </w:r>
          </w:p>
        </w:tc>
        <w:tc>
          <w:tcPr>
            <w:tcW w:w="2126" w:type="dxa"/>
            <w:vAlign w:val="center"/>
          </w:tcPr>
          <w:p w14:paraId="4D0FDD47" w14:textId="77777777" w:rsidR="00D24C2F" w:rsidRPr="00560CBC" w:rsidRDefault="00D24C2F" w:rsidP="003F7273">
            <w:pPr>
              <w:pStyle w:val="Table"/>
              <w:keepNext w:val="0"/>
              <w:keepLines w:val="0"/>
              <w:spacing w:before="20" w:after="20" w:line="240" w:lineRule="auto"/>
              <w:ind w:left="33" w:hanging="33"/>
              <w:jc w:val="center"/>
              <w:rPr>
                <w:b/>
                <w:w w:val="97"/>
              </w:rPr>
            </w:pPr>
            <w:r w:rsidRPr="00560CBC">
              <w:rPr>
                <w:b/>
                <w:w w:val="97"/>
              </w:rPr>
              <w:t>Ρύθμιση</w:t>
            </w:r>
          </w:p>
        </w:tc>
        <w:tc>
          <w:tcPr>
            <w:tcW w:w="2126" w:type="dxa"/>
          </w:tcPr>
          <w:p w14:paraId="74A8D65D" w14:textId="77777777" w:rsidR="00D24C2F" w:rsidRPr="00560CBC" w:rsidRDefault="00D24C2F" w:rsidP="003F7273">
            <w:pPr>
              <w:pStyle w:val="Table"/>
              <w:keepNext w:val="0"/>
              <w:keepLines w:val="0"/>
              <w:spacing w:before="20" w:after="20" w:line="240" w:lineRule="auto"/>
              <w:ind w:left="34" w:hanging="34"/>
              <w:jc w:val="center"/>
              <w:rPr>
                <w:b/>
                <w:w w:val="97"/>
              </w:rPr>
            </w:pPr>
            <w:r w:rsidRPr="00560CBC">
              <w:rPr>
                <w:b/>
                <w:w w:val="97"/>
              </w:rPr>
              <w:t>Χρόνος ενεργοποίησης προστασίας</w:t>
            </w:r>
          </w:p>
        </w:tc>
      </w:tr>
      <w:tr w:rsidR="00D24C2F" w:rsidRPr="00560CBC" w14:paraId="5779B368" w14:textId="77777777" w:rsidTr="003F7273">
        <w:tc>
          <w:tcPr>
            <w:tcW w:w="4394" w:type="dxa"/>
            <w:vAlign w:val="center"/>
          </w:tcPr>
          <w:p w14:paraId="5B9EF91B" w14:textId="77777777" w:rsidR="00D24C2F" w:rsidRPr="00560CBC" w:rsidRDefault="00D24C2F" w:rsidP="003F7273">
            <w:pPr>
              <w:pStyle w:val="Table"/>
              <w:keepNext w:val="0"/>
              <w:keepLines w:val="0"/>
              <w:spacing w:before="20" w:after="20" w:line="240" w:lineRule="auto"/>
              <w:ind w:left="175"/>
              <w:rPr>
                <w:rFonts w:cs="Arial"/>
                <w:w w:val="97"/>
                <w:lang w:val="en-US"/>
              </w:rPr>
            </w:pPr>
            <w:r w:rsidRPr="00560CBC">
              <w:rPr>
                <w:rFonts w:cs="Arial"/>
                <w:w w:val="97"/>
              </w:rPr>
              <w:t xml:space="preserve">Υπότασης </w:t>
            </w:r>
            <w:r w:rsidRPr="00560CBC">
              <w:rPr>
                <w:rFonts w:cs="Arial"/>
                <w:w w:val="97"/>
                <w:lang w:val="en-US"/>
              </w:rPr>
              <w:t>(Undervoltage)</w:t>
            </w:r>
            <w:r w:rsidRPr="00560CBC">
              <w:rPr>
                <w:rFonts w:cs="Arial"/>
                <w:w w:val="97"/>
              </w:rPr>
              <w:t xml:space="preserve"> </w:t>
            </w:r>
            <w:r w:rsidRPr="00560CBC">
              <w:rPr>
                <w:rFonts w:cs="Arial"/>
                <w:w w:val="97"/>
                <w:lang w:val="en-US"/>
              </w:rPr>
              <w:t>U&lt;</w:t>
            </w:r>
          </w:p>
        </w:tc>
        <w:tc>
          <w:tcPr>
            <w:tcW w:w="2126" w:type="dxa"/>
            <w:vAlign w:val="center"/>
          </w:tcPr>
          <w:p w14:paraId="7CC77757" w14:textId="77777777" w:rsidR="00D24C2F" w:rsidRPr="00560CBC" w:rsidRDefault="00D24C2F" w:rsidP="003F7273">
            <w:pPr>
              <w:pStyle w:val="Table"/>
              <w:keepNext w:val="0"/>
              <w:keepLines w:val="0"/>
              <w:spacing w:before="20" w:after="20" w:line="240" w:lineRule="auto"/>
              <w:ind w:left="34"/>
              <w:rPr>
                <w:rFonts w:cs="Arial"/>
                <w:w w:val="97"/>
              </w:rPr>
            </w:pPr>
            <w:r w:rsidRPr="00560CBC">
              <w:rPr>
                <w:rFonts w:cs="Arial"/>
                <w:w w:val="97"/>
                <w:lang w:val="en-US"/>
              </w:rPr>
              <w:t>0,80 Un</w:t>
            </w:r>
          </w:p>
        </w:tc>
        <w:tc>
          <w:tcPr>
            <w:tcW w:w="2126" w:type="dxa"/>
            <w:vAlign w:val="center"/>
          </w:tcPr>
          <w:p w14:paraId="588A19BA" w14:textId="7FBACFAF" w:rsidR="00BF1519" w:rsidRPr="00560CBC" w:rsidRDefault="00BF1519" w:rsidP="003A2809">
            <w:pPr>
              <w:pStyle w:val="ListParagraph"/>
              <w:numPr>
                <w:ilvl w:val="0"/>
                <w:numId w:val="19"/>
              </w:numPr>
              <w:spacing w:before="20" w:after="20"/>
              <w:ind w:left="175" w:right="-108" w:hanging="175"/>
              <w:jc w:val="left"/>
              <w:rPr>
                <w:rFonts w:cs="Arial"/>
              </w:rPr>
            </w:pPr>
            <w:r w:rsidRPr="00603062">
              <w:rPr>
                <w:rFonts w:cs="Arial"/>
                <w:b/>
              </w:rPr>
              <w:t>1,7s (1,7 δευτερόλεπτα)</w:t>
            </w:r>
            <w:r w:rsidRPr="00560CBC">
              <w:rPr>
                <w:rFonts w:cs="Arial"/>
              </w:rPr>
              <w:t xml:space="preserve">, για Συστήματα Παραγωγής Ηλεκτρισμού από ΑΠΕ </w:t>
            </w:r>
            <w:r w:rsidR="00603062">
              <w:rPr>
                <w:rFonts w:cs="Arial"/>
              </w:rPr>
              <w:t xml:space="preserve">με </w:t>
            </w:r>
            <w:r w:rsidR="00603062">
              <w:rPr>
                <w:rFonts w:cs="Arial"/>
                <w:lang w:val="en-US"/>
              </w:rPr>
              <w:t>LV</w:t>
            </w:r>
            <w:r w:rsidR="00603062">
              <w:rPr>
                <w:rFonts w:cs="Arial"/>
              </w:rPr>
              <w:t xml:space="preserve"> - </w:t>
            </w:r>
            <w:r w:rsidR="00603062">
              <w:rPr>
                <w:rFonts w:cs="Arial"/>
                <w:lang w:val="en-US"/>
              </w:rPr>
              <w:t>Fault</w:t>
            </w:r>
            <w:r w:rsidR="00603062" w:rsidRPr="00603062">
              <w:rPr>
                <w:rFonts w:cs="Arial"/>
              </w:rPr>
              <w:t xml:space="preserve"> </w:t>
            </w:r>
            <w:r w:rsidR="00603062">
              <w:rPr>
                <w:rFonts w:cs="Arial"/>
                <w:lang w:val="en-US"/>
              </w:rPr>
              <w:t>Ride</w:t>
            </w:r>
            <w:r w:rsidR="00603062" w:rsidRPr="00603062">
              <w:rPr>
                <w:rFonts w:cs="Arial"/>
              </w:rPr>
              <w:t xml:space="preserve"> </w:t>
            </w:r>
            <w:r w:rsidR="00603062">
              <w:rPr>
                <w:rFonts w:cs="Arial"/>
                <w:lang w:val="en-US"/>
              </w:rPr>
              <w:t>Through</w:t>
            </w:r>
          </w:p>
          <w:p w14:paraId="4509E197" w14:textId="77777777" w:rsidR="00BF1519" w:rsidRPr="00560CBC" w:rsidRDefault="00BF1519" w:rsidP="00BF1519">
            <w:pPr>
              <w:pStyle w:val="ListParagraph"/>
              <w:spacing w:before="20" w:after="20"/>
              <w:ind w:left="175" w:right="-108"/>
              <w:jc w:val="left"/>
              <w:rPr>
                <w:rFonts w:cs="Arial"/>
              </w:rPr>
            </w:pPr>
          </w:p>
          <w:p w14:paraId="5B549FFA" w14:textId="36CE93B8" w:rsidR="00BF1519" w:rsidRPr="00D004D4" w:rsidRDefault="00BF1519" w:rsidP="003A2809">
            <w:pPr>
              <w:pStyle w:val="ListParagraph"/>
              <w:numPr>
                <w:ilvl w:val="0"/>
                <w:numId w:val="19"/>
              </w:numPr>
              <w:spacing w:before="20" w:after="20"/>
              <w:ind w:left="175" w:right="-108" w:hanging="175"/>
              <w:jc w:val="left"/>
              <w:rPr>
                <w:rFonts w:cs="Arial"/>
              </w:rPr>
            </w:pPr>
            <w:r w:rsidRPr="00603062">
              <w:rPr>
                <w:rFonts w:cs="Arial"/>
                <w:b/>
              </w:rPr>
              <w:t>200</w:t>
            </w:r>
            <w:r w:rsidRPr="00603062">
              <w:rPr>
                <w:rFonts w:cs="Arial"/>
                <w:b/>
                <w:lang w:val="en-US"/>
              </w:rPr>
              <w:t>ms</w:t>
            </w:r>
            <w:r w:rsidRPr="00560CBC">
              <w:rPr>
                <w:rFonts w:cs="Arial"/>
              </w:rPr>
              <w:t xml:space="preserve"> για</w:t>
            </w:r>
            <w:r w:rsidRPr="00D004D4">
              <w:rPr>
                <w:rFonts w:cs="Arial"/>
              </w:rPr>
              <w:t xml:space="preserve"> Συστήματα Παραγωγής Ηλεκτρισμού από ΑΠΕ </w:t>
            </w:r>
            <w:r w:rsidR="00603062">
              <w:rPr>
                <w:rFonts w:cs="Arial"/>
              </w:rPr>
              <w:t xml:space="preserve">χωρίς </w:t>
            </w:r>
            <w:r w:rsidR="00603062">
              <w:rPr>
                <w:rFonts w:cs="Arial"/>
                <w:lang w:val="en-US"/>
              </w:rPr>
              <w:t>LV</w:t>
            </w:r>
            <w:r w:rsidR="00603062">
              <w:rPr>
                <w:rFonts w:cs="Arial"/>
              </w:rPr>
              <w:t xml:space="preserve"> - </w:t>
            </w:r>
            <w:r w:rsidR="00603062">
              <w:rPr>
                <w:rFonts w:cs="Arial"/>
                <w:lang w:val="en-US"/>
              </w:rPr>
              <w:t>Fault</w:t>
            </w:r>
            <w:r w:rsidR="00603062" w:rsidRPr="00603062">
              <w:rPr>
                <w:rFonts w:cs="Arial"/>
              </w:rPr>
              <w:t xml:space="preserve"> </w:t>
            </w:r>
            <w:r w:rsidR="00603062">
              <w:rPr>
                <w:rFonts w:cs="Arial"/>
                <w:lang w:val="en-US"/>
              </w:rPr>
              <w:t>Ride</w:t>
            </w:r>
            <w:r w:rsidR="00603062" w:rsidRPr="00603062">
              <w:rPr>
                <w:rFonts w:cs="Arial"/>
              </w:rPr>
              <w:t xml:space="preserve"> </w:t>
            </w:r>
            <w:r w:rsidR="00603062">
              <w:rPr>
                <w:rFonts w:cs="Arial"/>
                <w:lang w:val="en-US"/>
              </w:rPr>
              <w:t>Through</w:t>
            </w:r>
          </w:p>
          <w:p w14:paraId="0B3A5273" w14:textId="440101C9" w:rsidR="00D24C2F" w:rsidRPr="00560CBC" w:rsidRDefault="00D24C2F" w:rsidP="003F7273">
            <w:pPr>
              <w:spacing w:before="20" w:after="20"/>
              <w:ind w:left="34" w:hanging="34"/>
              <w:jc w:val="left"/>
              <w:rPr>
                <w:rFonts w:cs="Arial"/>
                <w:w w:val="97"/>
              </w:rPr>
            </w:pPr>
          </w:p>
        </w:tc>
      </w:tr>
      <w:tr w:rsidR="00D24C2F" w:rsidRPr="00560CBC" w14:paraId="5FDEF4DA" w14:textId="77777777" w:rsidTr="003F7273">
        <w:trPr>
          <w:trHeight w:val="310"/>
        </w:trPr>
        <w:tc>
          <w:tcPr>
            <w:tcW w:w="4394" w:type="dxa"/>
            <w:vAlign w:val="center"/>
          </w:tcPr>
          <w:p w14:paraId="72E48E5F" w14:textId="77777777" w:rsidR="00D24C2F" w:rsidRPr="00560CBC" w:rsidRDefault="00D24C2F" w:rsidP="003F7273">
            <w:pPr>
              <w:pStyle w:val="Table"/>
              <w:keepNext w:val="0"/>
              <w:keepLines w:val="0"/>
              <w:spacing w:before="20" w:after="20" w:line="240" w:lineRule="auto"/>
              <w:ind w:left="175"/>
              <w:rPr>
                <w:rFonts w:cs="Arial"/>
                <w:w w:val="97"/>
              </w:rPr>
            </w:pPr>
            <w:r w:rsidRPr="00560CBC">
              <w:rPr>
                <w:rFonts w:cs="Arial"/>
                <w:w w:val="97"/>
              </w:rPr>
              <w:t>Υπέρτασης (</w:t>
            </w:r>
            <w:r w:rsidRPr="00560CBC">
              <w:rPr>
                <w:rFonts w:cs="Arial"/>
                <w:w w:val="97"/>
                <w:lang w:val="en-US"/>
              </w:rPr>
              <w:t>Overvoltage) U&gt;</w:t>
            </w:r>
          </w:p>
        </w:tc>
        <w:tc>
          <w:tcPr>
            <w:tcW w:w="2126" w:type="dxa"/>
            <w:vAlign w:val="center"/>
          </w:tcPr>
          <w:p w14:paraId="4536BA70" w14:textId="77777777" w:rsidR="00D24C2F" w:rsidRPr="00560CBC" w:rsidRDefault="00D24C2F" w:rsidP="003F7273">
            <w:pPr>
              <w:pStyle w:val="Table"/>
              <w:keepNext w:val="0"/>
              <w:keepLines w:val="0"/>
              <w:spacing w:before="20" w:after="20" w:line="240" w:lineRule="auto"/>
              <w:ind w:left="34"/>
              <w:rPr>
                <w:rFonts w:cs="Arial"/>
                <w:w w:val="97"/>
                <w:lang w:val="en-US"/>
              </w:rPr>
            </w:pPr>
            <w:r w:rsidRPr="00560CBC">
              <w:rPr>
                <w:rFonts w:cs="Arial"/>
                <w:w w:val="97"/>
                <w:lang w:val="en-US"/>
              </w:rPr>
              <w:t>1,10 Un</w:t>
            </w:r>
          </w:p>
        </w:tc>
        <w:tc>
          <w:tcPr>
            <w:tcW w:w="2126" w:type="dxa"/>
            <w:vAlign w:val="center"/>
          </w:tcPr>
          <w:p w14:paraId="5F9B3221" w14:textId="77777777" w:rsidR="00D24C2F" w:rsidRPr="00560CBC" w:rsidRDefault="00D24C2F" w:rsidP="003F7273">
            <w:pPr>
              <w:pStyle w:val="Table"/>
              <w:keepNext w:val="0"/>
              <w:keepLines w:val="0"/>
              <w:spacing w:before="20" w:after="20" w:line="240" w:lineRule="auto"/>
              <w:ind w:left="34" w:hanging="34"/>
              <w:rPr>
                <w:rFonts w:cs="Arial"/>
                <w:w w:val="97"/>
              </w:rPr>
            </w:pPr>
            <w:r w:rsidRPr="00560CBC">
              <w:rPr>
                <w:rFonts w:cs="Arial"/>
                <w:w w:val="97"/>
                <w:lang w:val="en-US"/>
              </w:rPr>
              <w:t xml:space="preserve">90s (90 </w:t>
            </w:r>
            <w:r w:rsidRPr="00560CBC">
              <w:rPr>
                <w:rFonts w:cs="Arial"/>
                <w:w w:val="97"/>
              </w:rPr>
              <w:t>δευτερόλεπτα)</w:t>
            </w:r>
          </w:p>
        </w:tc>
      </w:tr>
      <w:tr w:rsidR="00D24C2F" w:rsidRPr="00560CBC" w14:paraId="48985CFB" w14:textId="77777777" w:rsidTr="003F7273">
        <w:tc>
          <w:tcPr>
            <w:tcW w:w="4394" w:type="dxa"/>
            <w:tcBorders>
              <w:bottom w:val="single" w:sz="4" w:space="0" w:color="auto"/>
            </w:tcBorders>
            <w:vAlign w:val="center"/>
          </w:tcPr>
          <w:p w14:paraId="0764395F" w14:textId="77777777" w:rsidR="00D24C2F" w:rsidRPr="00560CBC" w:rsidRDefault="00D24C2F" w:rsidP="003F7273">
            <w:pPr>
              <w:pStyle w:val="Table"/>
              <w:keepNext w:val="0"/>
              <w:keepLines w:val="0"/>
              <w:spacing w:before="20" w:after="20" w:line="240" w:lineRule="auto"/>
              <w:ind w:left="175"/>
              <w:rPr>
                <w:rFonts w:cs="Arial"/>
                <w:w w:val="97"/>
                <w:lang w:val="en-US"/>
              </w:rPr>
            </w:pPr>
            <w:r w:rsidRPr="00560CBC">
              <w:rPr>
                <w:rFonts w:cs="Arial"/>
                <w:w w:val="97"/>
              </w:rPr>
              <w:t xml:space="preserve">Υποσυχνότητας </w:t>
            </w:r>
            <w:r w:rsidRPr="00560CBC">
              <w:rPr>
                <w:rFonts w:cs="Arial"/>
                <w:w w:val="97"/>
                <w:lang w:val="en-US"/>
              </w:rPr>
              <w:t>(Underfrequency) f&lt;</w:t>
            </w:r>
          </w:p>
        </w:tc>
        <w:tc>
          <w:tcPr>
            <w:tcW w:w="2126" w:type="dxa"/>
            <w:tcBorders>
              <w:bottom w:val="single" w:sz="4" w:space="0" w:color="auto"/>
            </w:tcBorders>
            <w:vAlign w:val="center"/>
          </w:tcPr>
          <w:p w14:paraId="2AF9B3C0" w14:textId="77777777" w:rsidR="00D24C2F" w:rsidRPr="00560CBC" w:rsidRDefault="00D24C2F" w:rsidP="003F7273">
            <w:pPr>
              <w:pStyle w:val="Table"/>
              <w:keepNext w:val="0"/>
              <w:keepLines w:val="0"/>
              <w:spacing w:before="20" w:after="20" w:line="240" w:lineRule="auto"/>
              <w:ind w:left="34"/>
              <w:rPr>
                <w:rFonts w:cs="Arial"/>
                <w:w w:val="97"/>
                <w:lang w:val="en-US"/>
              </w:rPr>
            </w:pPr>
            <w:r w:rsidRPr="00560CBC">
              <w:rPr>
                <w:rFonts w:cs="Arial"/>
                <w:w w:val="97"/>
                <w:lang w:val="en-US"/>
              </w:rPr>
              <w:t>47,</w:t>
            </w:r>
            <w:r w:rsidRPr="00560CBC">
              <w:rPr>
                <w:rFonts w:cs="Arial"/>
                <w:w w:val="97"/>
              </w:rPr>
              <w:t>0</w:t>
            </w:r>
            <w:r w:rsidRPr="00560CBC">
              <w:rPr>
                <w:rFonts w:cs="Arial"/>
                <w:w w:val="97"/>
                <w:lang w:val="en-US"/>
              </w:rPr>
              <w:t xml:space="preserve"> Hz</w:t>
            </w:r>
          </w:p>
        </w:tc>
        <w:tc>
          <w:tcPr>
            <w:tcW w:w="2126" w:type="dxa"/>
            <w:tcBorders>
              <w:bottom w:val="single" w:sz="4" w:space="0" w:color="auto"/>
            </w:tcBorders>
            <w:vAlign w:val="center"/>
          </w:tcPr>
          <w:p w14:paraId="4871961B" w14:textId="77777777" w:rsidR="00D24C2F" w:rsidRPr="00560CBC" w:rsidRDefault="00D24C2F" w:rsidP="003F7273">
            <w:pPr>
              <w:spacing w:before="20" w:after="20"/>
              <w:ind w:left="34" w:hanging="34"/>
              <w:jc w:val="left"/>
              <w:rPr>
                <w:rFonts w:cs="Arial"/>
                <w:w w:val="97"/>
              </w:rPr>
            </w:pPr>
            <w:r w:rsidRPr="00560CBC">
              <w:rPr>
                <w:rFonts w:cs="Arial"/>
                <w:w w:val="97"/>
              </w:rPr>
              <w:t>200ms (200 χιλιοστά του δευτερολέπτου)</w:t>
            </w:r>
          </w:p>
        </w:tc>
      </w:tr>
      <w:tr w:rsidR="00D24C2F" w:rsidRPr="00560CBC" w14:paraId="3EAA9362" w14:textId="77777777" w:rsidTr="003F7273">
        <w:tc>
          <w:tcPr>
            <w:tcW w:w="4394" w:type="dxa"/>
            <w:vAlign w:val="center"/>
          </w:tcPr>
          <w:p w14:paraId="1833D47D" w14:textId="77777777" w:rsidR="00D24C2F" w:rsidRPr="00560CBC" w:rsidRDefault="00D24C2F" w:rsidP="003F7273">
            <w:pPr>
              <w:pStyle w:val="Table"/>
              <w:keepNext w:val="0"/>
              <w:keepLines w:val="0"/>
              <w:spacing w:before="20" w:after="20" w:line="240" w:lineRule="auto"/>
              <w:ind w:left="175"/>
              <w:rPr>
                <w:rFonts w:cs="Arial"/>
                <w:w w:val="97"/>
                <w:lang w:val="en-US"/>
              </w:rPr>
            </w:pPr>
            <w:r w:rsidRPr="00560CBC">
              <w:rPr>
                <w:rFonts w:cs="Arial"/>
                <w:w w:val="97"/>
              </w:rPr>
              <w:t xml:space="preserve">Υπερσυχνότητας </w:t>
            </w:r>
            <w:r w:rsidRPr="00560CBC">
              <w:rPr>
                <w:rFonts w:cs="Arial"/>
                <w:w w:val="97"/>
                <w:lang w:val="en-US"/>
              </w:rPr>
              <w:t>(Overfrequency) f&gt;</w:t>
            </w:r>
          </w:p>
        </w:tc>
        <w:tc>
          <w:tcPr>
            <w:tcW w:w="2126" w:type="dxa"/>
            <w:vAlign w:val="center"/>
          </w:tcPr>
          <w:p w14:paraId="176B87F2" w14:textId="77777777" w:rsidR="00D24C2F" w:rsidRPr="00560CBC" w:rsidRDefault="00D24C2F" w:rsidP="003F7273">
            <w:pPr>
              <w:pStyle w:val="Table"/>
              <w:keepNext w:val="0"/>
              <w:keepLines w:val="0"/>
              <w:spacing w:before="20" w:after="20" w:line="240" w:lineRule="auto"/>
              <w:ind w:left="34"/>
              <w:rPr>
                <w:rFonts w:cs="Arial"/>
                <w:w w:val="97"/>
                <w:lang w:val="en-US"/>
              </w:rPr>
            </w:pPr>
            <w:r w:rsidRPr="00560CBC">
              <w:rPr>
                <w:rFonts w:cs="Arial"/>
                <w:w w:val="97"/>
                <w:lang w:val="en-US"/>
              </w:rPr>
              <w:t>51,5Hz</w:t>
            </w:r>
          </w:p>
        </w:tc>
        <w:tc>
          <w:tcPr>
            <w:tcW w:w="2126" w:type="dxa"/>
            <w:vAlign w:val="center"/>
          </w:tcPr>
          <w:p w14:paraId="134AFBCD" w14:textId="77777777" w:rsidR="00D24C2F" w:rsidRPr="00560CBC" w:rsidRDefault="00D24C2F" w:rsidP="003F7273">
            <w:pPr>
              <w:spacing w:before="20" w:after="20"/>
              <w:ind w:left="34" w:hanging="34"/>
              <w:jc w:val="left"/>
              <w:rPr>
                <w:rFonts w:cs="Arial"/>
                <w:w w:val="97"/>
              </w:rPr>
            </w:pPr>
            <w:r w:rsidRPr="00560CBC">
              <w:rPr>
                <w:rFonts w:cs="Arial"/>
                <w:w w:val="97"/>
              </w:rPr>
              <w:t>200ms</w:t>
            </w:r>
          </w:p>
        </w:tc>
      </w:tr>
      <w:tr w:rsidR="00D24C2F" w:rsidRPr="00560CBC" w14:paraId="705F9BD0" w14:textId="77777777" w:rsidTr="003F7273">
        <w:tc>
          <w:tcPr>
            <w:tcW w:w="4394" w:type="dxa"/>
            <w:vAlign w:val="center"/>
          </w:tcPr>
          <w:p w14:paraId="30E4DB03" w14:textId="77777777" w:rsidR="00D24C2F" w:rsidRPr="00560CBC" w:rsidRDefault="00D24C2F" w:rsidP="003F7273">
            <w:pPr>
              <w:pStyle w:val="Table"/>
              <w:keepNext w:val="0"/>
              <w:keepLines w:val="0"/>
              <w:spacing w:before="20" w:after="20" w:line="240" w:lineRule="auto"/>
              <w:ind w:left="175"/>
              <w:rPr>
                <w:rFonts w:cs="Arial"/>
                <w:w w:val="97"/>
                <w:lang w:val="en-US"/>
              </w:rPr>
            </w:pPr>
            <w:r w:rsidRPr="00560CBC">
              <w:rPr>
                <w:rFonts w:cs="Arial"/>
                <w:w w:val="97"/>
              </w:rPr>
              <w:t>Υπερφόρτισης</w:t>
            </w:r>
            <w:r w:rsidRPr="00560CBC">
              <w:rPr>
                <w:rFonts w:cs="Arial"/>
                <w:w w:val="97"/>
                <w:lang w:val="en-US"/>
              </w:rPr>
              <w:t>/</w:t>
            </w:r>
            <w:r w:rsidRPr="00560CBC">
              <w:rPr>
                <w:rFonts w:cs="Arial"/>
                <w:w w:val="97"/>
              </w:rPr>
              <w:t>Υπερέντασης</w:t>
            </w:r>
            <w:r w:rsidRPr="00560CBC">
              <w:rPr>
                <w:rFonts w:cs="Arial"/>
                <w:w w:val="97"/>
                <w:lang w:val="en-US"/>
              </w:rPr>
              <w:t xml:space="preserve"> (Overload/Overcurrent Protection)</w:t>
            </w:r>
          </w:p>
        </w:tc>
        <w:tc>
          <w:tcPr>
            <w:tcW w:w="2126" w:type="dxa"/>
            <w:vAlign w:val="center"/>
          </w:tcPr>
          <w:p w14:paraId="56B2D5B5" w14:textId="77777777" w:rsidR="00D24C2F" w:rsidRPr="00560CBC" w:rsidRDefault="00D24C2F" w:rsidP="003F7273">
            <w:pPr>
              <w:pStyle w:val="Table"/>
              <w:keepNext w:val="0"/>
              <w:keepLines w:val="0"/>
              <w:spacing w:before="20" w:after="20" w:line="240" w:lineRule="auto"/>
              <w:ind w:left="34"/>
              <w:rPr>
                <w:rFonts w:cs="Arial"/>
                <w:w w:val="97"/>
                <w:lang w:val="en-US"/>
              </w:rPr>
            </w:pPr>
          </w:p>
        </w:tc>
        <w:tc>
          <w:tcPr>
            <w:tcW w:w="2126" w:type="dxa"/>
            <w:vAlign w:val="center"/>
          </w:tcPr>
          <w:p w14:paraId="25BD75DE" w14:textId="77777777" w:rsidR="00D24C2F" w:rsidRPr="00560CBC" w:rsidRDefault="00D24C2F" w:rsidP="003F7273">
            <w:pPr>
              <w:spacing w:before="20" w:after="20"/>
              <w:ind w:left="34" w:hanging="34"/>
              <w:jc w:val="left"/>
              <w:rPr>
                <w:rFonts w:cs="Arial"/>
                <w:w w:val="97"/>
              </w:rPr>
            </w:pPr>
            <w:r w:rsidRPr="00560CBC">
              <w:rPr>
                <w:rFonts w:cs="Arial"/>
                <w:w w:val="97"/>
              </w:rPr>
              <w:t>200ms</w:t>
            </w:r>
          </w:p>
        </w:tc>
      </w:tr>
      <w:tr w:rsidR="00D24C2F" w:rsidRPr="00560CBC" w14:paraId="672DFF8E" w14:textId="77777777" w:rsidTr="003F7273">
        <w:tc>
          <w:tcPr>
            <w:tcW w:w="4394" w:type="dxa"/>
            <w:vAlign w:val="center"/>
          </w:tcPr>
          <w:p w14:paraId="1EE9766C" w14:textId="77777777" w:rsidR="00D24C2F" w:rsidRPr="00560CBC" w:rsidRDefault="00D24C2F" w:rsidP="003F7273">
            <w:pPr>
              <w:pStyle w:val="Table"/>
              <w:keepNext w:val="0"/>
              <w:keepLines w:val="0"/>
              <w:spacing w:before="20" w:after="20" w:line="240" w:lineRule="auto"/>
              <w:ind w:left="175"/>
              <w:rPr>
                <w:rFonts w:cs="Arial"/>
                <w:w w:val="97"/>
                <w:lang w:val="en-US"/>
              </w:rPr>
            </w:pPr>
            <w:r w:rsidRPr="00560CBC">
              <w:rPr>
                <w:rFonts w:cs="Arial"/>
                <w:w w:val="97"/>
              </w:rPr>
              <w:t>Βραχυκύκλωσης (</w:t>
            </w:r>
            <w:r w:rsidRPr="00560CBC">
              <w:rPr>
                <w:rFonts w:cs="Arial"/>
                <w:w w:val="97"/>
                <w:lang w:val="en-US"/>
              </w:rPr>
              <w:t>Short Circuit Protection)</w:t>
            </w:r>
          </w:p>
        </w:tc>
        <w:tc>
          <w:tcPr>
            <w:tcW w:w="2126" w:type="dxa"/>
            <w:vAlign w:val="center"/>
          </w:tcPr>
          <w:p w14:paraId="7D70CA73" w14:textId="77777777" w:rsidR="00D24C2F" w:rsidRPr="00560CBC" w:rsidRDefault="00D24C2F" w:rsidP="003F7273">
            <w:pPr>
              <w:pStyle w:val="Table"/>
              <w:keepNext w:val="0"/>
              <w:keepLines w:val="0"/>
              <w:spacing w:before="20" w:after="20" w:line="240" w:lineRule="auto"/>
              <w:ind w:left="34"/>
              <w:rPr>
                <w:rFonts w:cs="Arial"/>
                <w:w w:val="97"/>
                <w:lang w:val="en-US"/>
              </w:rPr>
            </w:pPr>
          </w:p>
        </w:tc>
        <w:tc>
          <w:tcPr>
            <w:tcW w:w="2126" w:type="dxa"/>
            <w:vAlign w:val="center"/>
          </w:tcPr>
          <w:p w14:paraId="6B1386F9" w14:textId="77777777" w:rsidR="00D24C2F" w:rsidRPr="00560CBC" w:rsidRDefault="00D24C2F" w:rsidP="003F7273">
            <w:pPr>
              <w:spacing w:before="20" w:after="20"/>
              <w:ind w:left="34" w:hanging="34"/>
              <w:jc w:val="left"/>
              <w:rPr>
                <w:rFonts w:cs="Arial"/>
                <w:w w:val="97"/>
              </w:rPr>
            </w:pPr>
            <w:r w:rsidRPr="00560CBC">
              <w:rPr>
                <w:rFonts w:cs="Arial"/>
                <w:w w:val="97"/>
              </w:rPr>
              <w:t>200ms</w:t>
            </w:r>
          </w:p>
        </w:tc>
      </w:tr>
      <w:tr w:rsidR="00D24C2F" w:rsidRPr="00560CBC" w14:paraId="32CD9E4D" w14:textId="77777777" w:rsidTr="003F7273">
        <w:tc>
          <w:tcPr>
            <w:tcW w:w="4394" w:type="dxa"/>
            <w:vAlign w:val="center"/>
          </w:tcPr>
          <w:p w14:paraId="6AB1E996" w14:textId="77777777" w:rsidR="00D24C2F" w:rsidRPr="00560CBC" w:rsidRDefault="00D24C2F" w:rsidP="003F7273">
            <w:pPr>
              <w:pStyle w:val="Table"/>
              <w:keepNext w:val="0"/>
              <w:keepLines w:val="0"/>
              <w:spacing w:before="20" w:after="20" w:line="240" w:lineRule="auto"/>
              <w:ind w:left="175"/>
              <w:rPr>
                <w:rFonts w:cs="Arial"/>
                <w:w w:val="97"/>
              </w:rPr>
            </w:pPr>
            <w:r w:rsidRPr="00560CBC">
              <w:rPr>
                <w:rFonts w:cs="Arial"/>
                <w:w w:val="97"/>
              </w:rPr>
              <w:t>Προστασία έναντι άμεσης ηλεκτρικής επαφής  (</w:t>
            </w:r>
            <w:r w:rsidRPr="00560CBC">
              <w:rPr>
                <w:rFonts w:cs="Arial"/>
                <w:w w:val="97"/>
                <w:lang w:val="en-US"/>
              </w:rPr>
              <w:t>Protection</w:t>
            </w:r>
            <w:r w:rsidRPr="00560CBC">
              <w:rPr>
                <w:rFonts w:cs="Arial"/>
                <w:w w:val="97"/>
              </w:rPr>
              <w:t xml:space="preserve"> </w:t>
            </w:r>
            <w:r w:rsidRPr="00560CBC">
              <w:rPr>
                <w:rFonts w:cs="Arial"/>
                <w:w w:val="97"/>
                <w:lang w:val="en-US"/>
              </w:rPr>
              <w:t>Against</w:t>
            </w:r>
            <w:r w:rsidRPr="00560CBC">
              <w:rPr>
                <w:rFonts w:cs="Arial"/>
                <w:w w:val="97"/>
              </w:rPr>
              <w:t xml:space="preserve"> </w:t>
            </w:r>
            <w:r w:rsidRPr="00560CBC">
              <w:rPr>
                <w:rFonts w:cs="Arial"/>
                <w:w w:val="97"/>
                <w:lang w:val="en-US"/>
              </w:rPr>
              <w:t>Electric</w:t>
            </w:r>
            <w:r w:rsidRPr="00560CBC">
              <w:rPr>
                <w:rFonts w:cs="Arial"/>
                <w:w w:val="97"/>
              </w:rPr>
              <w:t xml:space="preserve"> </w:t>
            </w:r>
            <w:r w:rsidRPr="00560CBC">
              <w:rPr>
                <w:rFonts w:cs="Arial"/>
                <w:w w:val="97"/>
                <w:lang w:val="en-US"/>
              </w:rPr>
              <w:t>Shock</w:t>
            </w:r>
            <w:r w:rsidRPr="00560CBC">
              <w:rPr>
                <w:rFonts w:cs="Arial"/>
                <w:w w:val="97"/>
              </w:rPr>
              <w:t>)</w:t>
            </w:r>
          </w:p>
        </w:tc>
        <w:tc>
          <w:tcPr>
            <w:tcW w:w="2126" w:type="dxa"/>
            <w:vAlign w:val="center"/>
          </w:tcPr>
          <w:p w14:paraId="465B1B20" w14:textId="77777777" w:rsidR="00D24C2F" w:rsidRPr="00560CBC" w:rsidRDefault="00D24C2F" w:rsidP="003F7273">
            <w:pPr>
              <w:pStyle w:val="Table"/>
              <w:keepNext w:val="0"/>
              <w:keepLines w:val="0"/>
              <w:spacing w:before="20" w:after="20" w:line="240" w:lineRule="auto"/>
              <w:ind w:left="34"/>
              <w:rPr>
                <w:rFonts w:cs="Arial"/>
                <w:w w:val="97"/>
              </w:rPr>
            </w:pPr>
          </w:p>
        </w:tc>
        <w:tc>
          <w:tcPr>
            <w:tcW w:w="2126" w:type="dxa"/>
            <w:vAlign w:val="center"/>
          </w:tcPr>
          <w:p w14:paraId="302C693A" w14:textId="77777777" w:rsidR="00D24C2F" w:rsidRPr="00560CBC" w:rsidRDefault="00D24C2F" w:rsidP="003F7273">
            <w:pPr>
              <w:spacing w:before="20" w:after="20"/>
              <w:ind w:left="34" w:hanging="34"/>
              <w:jc w:val="left"/>
              <w:rPr>
                <w:rFonts w:cs="Arial"/>
                <w:w w:val="97"/>
              </w:rPr>
            </w:pPr>
            <w:r w:rsidRPr="00560CBC">
              <w:rPr>
                <w:rFonts w:cs="Arial"/>
                <w:w w:val="97"/>
              </w:rPr>
              <w:t>200ms</w:t>
            </w:r>
          </w:p>
        </w:tc>
      </w:tr>
      <w:tr w:rsidR="00D24C2F" w:rsidRPr="00560CBC" w14:paraId="1001F736" w14:textId="77777777" w:rsidTr="003F7273">
        <w:tc>
          <w:tcPr>
            <w:tcW w:w="4394" w:type="dxa"/>
            <w:tcBorders>
              <w:bottom w:val="single" w:sz="4" w:space="0" w:color="auto"/>
            </w:tcBorders>
            <w:vAlign w:val="center"/>
          </w:tcPr>
          <w:p w14:paraId="153ECDB6" w14:textId="1069F13F" w:rsidR="00D24C2F" w:rsidRPr="00560CBC" w:rsidRDefault="00D24C2F" w:rsidP="00BF1519">
            <w:pPr>
              <w:pStyle w:val="Table"/>
              <w:keepNext w:val="0"/>
              <w:keepLines w:val="0"/>
              <w:spacing w:before="20" w:after="20" w:line="240" w:lineRule="auto"/>
              <w:ind w:left="175"/>
              <w:rPr>
                <w:rFonts w:cs="Arial"/>
                <w:w w:val="97"/>
                <w:lang w:val="en-US"/>
              </w:rPr>
            </w:pPr>
            <w:r w:rsidRPr="00560CBC">
              <w:rPr>
                <w:rFonts w:cs="Arial"/>
                <w:w w:val="97"/>
              </w:rPr>
              <w:t>Προστασία</w:t>
            </w:r>
            <w:r w:rsidRPr="00560CBC">
              <w:rPr>
                <w:rFonts w:cs="Arial"/>
                <w:w w:val="97"/>
                <w:lang w:val="en-US"/>
              </w:rPr>
              <w:t xml:space="preserve"> </w:t>
            </w:r>
            <w:r w:rsidRPr="00560CBC">
              <w:rPr>
                <w:rFonts w:cs="Arial"/>
                <w:w w:val="97"/>
              </w:rPr>
              <w:t>Ρεύματος</w:t>
            </w:r>
            <w:r w:rsidRPr="00560CBC">
              <w:rPr>
                <w:rFonts w:cs="Arial"/>
                <w:w w:val="97"/>
                <w:lang w:val="en-US"/>
              </w:rPr>
              <w:t xml:space="preserve"> </w:t>
            </w:r>
            <w:r w:rsidRPr="00560CBC">
              <w:rPr>
                <w:rFonts w:cs="Arial"/>
                <w:w w:val="97"/>
              </w:rPr>
              <w:t>Διαφυγής</w:t>
            </w:r>
            <w:r w:rsidRPr="00560CBC">
              <w:rPr>
                <w:rFonts w:cs="Arial"/>
                <w:w w:val="97"/>
                <w:lang w:val="en-US"/>
              </w:rPr>
              <w:t xml:space="preserve">  (Residual Current Protection)</w:t>
            </w:r>
            <w:r w:rsidR="00D7529F" w:rsidRPr="00560CBC">
              <w:rPr>
                <w:rFonts w:cs="Arial"/>
                <w:w w:val="97"/>
                <w:lang w:val="en-US"/>
              </w:rPr>
              <w:t xml:space="preserve"> – RCD</w:t>
            </w:r>
            <w:r w:rsidR="00BF1519" w:rsidRPr="00560CBC">
              <w:rPr>
                <w:rFonts w:cs="Arial"/>
                <w:w w:val="97"/>
                <w:lang w:val="en-US"/>
              </w:rPr>
              <w:t xml:space="preserve"> type AC</w:t>
            </w:r>
          </w:p>
        </w:tc>
        <w:tc>
          <w:tcPr>
            <w:tcW w:w="2126" w:type="dxa"/>
            <w:tcBorders>
              <w:bottom w:val="single" w:sz="4" w:space="0" w:color="auto"/>
            </w:tcBorders>
            <w:vAlign w:val="center"/>
          </w:tcPr>
          <w:p w14:paraId="25667B83" w14:textId="7555FE4C" w:rsidR="00D24C2F" w:rsidRPr="00560CBC" w:rsidRDefault="00BF1519" w:rsidP="003F7273">
            <w:pPr>
              <w:pStyle w:val="Table"/>
              <w:keepNext w:val="0"/>
              <w:keepLines w:val="0"/>
              <w:spacing w:before="20" w:after="20" w:line="240" w:lineRule="auto"/>
              <w:ind w:left="34"/>
              <w:rPr>
                <w:rFonts w:cs="Arial"/>
                <w:w w:val="97"/>
                <w:lang w:val="en-US"/>
              </w:rPr>
            </w:pPr>
            <w:r w:rsidRPr="00560CBC">
              <w:rPr>
                <w:rFonts w:cs="Arial"/>
                <w:w w:val="97"/>
                <w:lang w:val="en-US"/>
              </w:rPr>
              <w:t>300mA</w:t>
            </w:r>
          </w:p>
        </w:tc>
        <w:tc>
          <w:tcPr>
            <w:tcW w:w="2126" w:type="dxa"/>
            <w:tcBorders>
              <w:bottom w:val="single" w:sz="4" w:space="0" w:color="auto"/>
            </w:tcBorders>
            <w:vAlign w:val="center"/>
          </w:tcPr>
          <w:p w14:paraId="679D1380" w14:textId="77777777" w:rsidR="00D24C2F" w:rsidRPr="00560CBC" w:rsidRDefault="00D24C2F" w:rsidP="003F7273">
            <w:pPr>
              <w:spacing w:before="20" w:after="20"/>
              <w:ind w:left="34" w:hanging="34"/>
              <w:jc w:val="left"/>
              <w:rPr>
                <w:rFonts w:cs="Arial"/>
                <w:w w:val="97"/>
              </w:rPr>
            </w:pPr>
            <w:r w:rsidRPr="00560CBC">
              <w:rPr>
                <w:rFonts w:cs="Arial"/>
                <w:w w:val="97"/>
              </w:rPr>
              <w:t>200ms</w:t>
            </w:r>
          </w:p>
        </w:tc>
      </w:tr>
    </w:tbl>
    <w:p w14:paraId="65AD14EF" w14:textId="77777777" w:rsidR="00582FAB" w:rsidRPr="00560CBC" w:rsidRDefault="00582FAB" w:rsidP="00D24C2F">
      <w:pPr>
        <w:spacing w:before="0" w:after="0"/>
      </w:pPr>
    </w:p>
    <w:p w14:paraId="367580B3" w14:textId="419594F1" w:rsidR="00D24C2F" w:rsidRPr="00560CBC" w:rsidRDefault="00D24C2F" w:rsidP="00D24C2F">
      <w:pPr>
        <w:spacing w:before="0" w:after="0"/>
        <w:rPr>
          <w:sz w:val="4"/>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126"/>
        <w:gridCol w:w="2126"/>
      </w:tblGrid>
      <w:tr w:rsidR="00BF1519" w:rsidRPr="00560CBC" w14:paraId="762FE808" w14:textId="77777777" w:rsidTr="00582FAB">
        <w:tc>
          <w:tcPr>
            <w:tcW w:w="4394" w:type="dxa"/>
            <w:vAlign w:val="center"/>
          </w:tcPr>
          <w:p w14:paraId="08316A23" w14:textId="77777777" w:rsidR="00582FAB" w:rsidRPr="00560CBC" w:rsidRDefault="00BF1519" w:rsidP="00582FAB">
            <w:pPr>
              <w:pStyle w:val="Table"/>
              <w:keepNext w:val="0"/>
              <w:keepLines w:val="0"/>
              <w:spacing w:line="240" w:lineRule="auto"/>
            </w:pPr>
            <w:r w:rsidRPr="00560CBC">
              <w:t xml:space="preserve">(*) Προστασία έναντι απώλειας της κύριας τροφοδότησης (Loss of Mains – LoM) - </w:t>
            </w:r>
            <w:r w:rsidRPr="00560CBC">
              <w:rPr>
                <w:lang w:val="en-US"/>
              </w:rPr>
              <w:t>Islanding</w:t>
            </w:r>
            <w:r w:rsidRPr="00560CBC">
              <w:t xml:space="preserve"> (Νησιδοποίηση):</w:t>
            </w:r>
            <w:r w:rsidR="00582FAB" w:rsidRPr="00560CBC">
              <w:t xml:space="preserve"> </w:t>
            </w:r>
          </w:p>
          <w:p w14:paraId="1CEC1272" w14:textId="77777777" w:rsidR="00582FAB" w:rsidRPr="00560CBC" w:rsidRDefault="00582FAB" w:rsidP="00582FAB">
            <w:pPr>
              <w:pStyle w:val="Table"/>
              <w:keepNext w:val="0"/>
              <w:keepLines w:val="0"/>
              <w:spacing w:line="240" w:lineRule="auto"/>
            </w:pPr>
          </w:p>
          <w:p w14:paraId="081CEA6C" w14:textId="6AC183D9" w:rsidR="00582FAB" w:rsidRPr="00560CBC" w:rsidRDefault="00582FAB" w:rsidP="00582FAB">
            <w:pPr>
              <w:pStyle w:val="Table"/>
              <w:keepNext w:val="0"/>
              <w:keepLines w:val="0"/>
              <w:spacing w:line="240" w:lineRule="auto"/>
            </w:pPr>
            <w:r w:rsidRPr="00560CBC">
              <w:t>Μετατόπισης Διανύσματος Τάσης (</w:t>
            </w:r>
            <w:r w:rsidRPr="00560CBC">
              <w:rPr>
                <w:lang w:val="en-US"/>
              </w:rPr>
              <w:t>Voltage</w:t>
            </w:r>
            <w:r w:rsidRPr="00560CBC">
              <w:t xml:space="preserve"> </w:t>
            </w:r>
            <w:r w:rsidRPr="00560CBC">
              <w:rPr>
                <w:lang w:val="en-US"/>
              </w:rPr>
              <w:t>Vector</w:t>
            </w:r>
            <w:r w:rsidRPr="00560CBC">
              <w:t xml:space="preserve"> </w:t>
            </w:r>
            <w:r w:rsidRPr="00560CBC">
              <w:rPr>
                <w:lang w:val="en-US"/>
              </w:rPr>
              <w:t>Shifting</w:t>
            </w:r>
            <w:r w:rsidRPr="00560CBC">
              <w:t xml:space="preserve">), </w:t>
            </w:r>
          </w:p>
          <w:p w14:paraId="5859F618" w14:textId="77777777" w:rsidR="00582FAB" w:rsidRPr="00560CBC" w:rsidRDefault="00582FAB" w:rsidP="00582FAB">
            <w:pPr>
              <w:pStyle w:val="Table"/>
              <w:keepNext w:val="0"/>
              <w:keepLines w:val="0"/>
              <w:spacing w:line="240" w:lineRule="auto"/>
              <w:ind w:left="720"/>
            </w:pPr>
          </w:p>
          <w:p w14:paraId="0E42CDCA" w14:textId="77777777" w:rsidR="00582FAB" w:rsidRPr="00560CBC" w:rsidRDefault="00582FAB" w:rsidP="00582FAB">
            <w:pPr>
              <w:pStyle w:val="Table"/>
              <w:keepNext w:val="0"/>
              <w:keepLines w:val="0"/>
              <w:spacing w:line="240" w:lineRule="auto"/>
              <w:ind w:left="720"/>
            </w:pPr>
            <w:r w:rsidRPr="00560CBC">
              <w:t>και</w:t>
            </w:r>
          </w:p>
          <w:p w14:paraId="33DD7468" w14:textId="77777777" w:rsidR="00582FAB" w:rsidRPr="00560CBC" w:rsidRDefault="00582FAB" w:rsidP="00582FAB">
            <w:pPr>
              <w:pStyle w:val="Table"/>
              <w:keepNext w:val="0"/>
              <w:keepLines w:val="0"/>
              <w:spacing w:line="240" w:lineRule="auto"/>
              <w:ind w:left="720"/>
            </w:pPr>
          </w:p>
          <w:p w14:paraId="5C34C597" w14:textId="75AE6092" w:rsidR="00BF1519" w:rsidRPr="00560CBC" w:rsidRDefault="00582FAB" w:rsidP="00582FAB">
            <w:pPr>
              <w:pStyle w:val="Table"/>
              <w:keepNext w:val="0"/>
              <w:keepLines w:val="0"/>
              <w:spacing w:before="20" w:after="20" w:line="240" w:lineRule="auto"/>
              <w:rPr>
                <w:rFonts w:cs="Arial"/>
                <w:w w:val="97"/>
              </w:rPr>
            </w:pPr>
            <w:r w:rsidRPr="00560CBC">
              <w:t>Ρυθμού</w:t>
            </w:r>
            <w:r w:rsidRPr="00560CBC">
              <w:rPr>
                <w:lang w:val="en-US"/>
              </w:rPr>
              <w:t xml:space="preserve"> </w:t>
            </w:r>
            <w:r w:rsidRPr="00560CBC">
              <w:t>Μεταβολής</w:t>
            </w:r>
            <w:r w:rsidRPr="00560CBC">
              <w:rPr>
                <w:lang w:val="en-US"/>
              </w:rPr>
              <w:t xml:space="preserve"> </w:t>
            </w:r>
            <w:r w:rsidRPr="00560CBC">
              <w:t>της</w:t>
            </w:r>
            <w:r w:rsidRPr="00560CBC">
              <w:rPr>
                <w:lang w:val="en-US"/>
              </w:rPr>
              <w:t xml:space="preserve"> </w:t>
            </w:r>
            <w:r w:rsidRPr="00560CBC">
              <w:t>Συχνότητας</w:t>
            </w:r>
            <w:r w:rsidRPr="00560CBC">
              <w:rPr>
                <w:lang w:val="en-US"/>
              </w:rPr>
              <w:t xml:space="preserve"> (Rate of Change of Frequency – RoCof)</w:t>
            </w:r>
          </w:p>
        </w:tc>
        <w:tc>
          <w:tcPr>
            <w:tcW w:w="2126" w:type="dxa"/>
            <w:vAlign w:val="center"/>
          </w:tcPr>
          <w:p w14:paraId="6447E447" w14:textId="77777777" w:rsidR="001B4272" w:rsidRPr="00560CBC" w:rsidRDefault="001B4272" w:rsidP="00BF1519">
            <w:pPr>
              <w:pStyle w:val="Table"/>
              <w:keepNext w:val="0"/>
              <w:keepLines w:val="0"/>
              <w:spacing w:line="240" w:lineRule="auto"/>
            </w:pPr>
          </w:p>
          <w:p w14:paraId="506B42EF" w14:textId="77777777" w:rsidR="00582FAB" w:rsidRPr="00560CBC" w:rsidRDefault="00582FAB" w:rsidP="00BF1519">
            <w:pPr>
              <w:pStyle w:val="Table"/>
              <w:keepNext w:val="0"/>
              <w:keepLines w:val="0"/>
              <w:spacing w:line="240" w:lineRule="auto"/>
            </w:pPr>
          </w:p>
          <w:p w14:paraId="3DF3B5D3" w14:textId="77777777" w:rsidR="00582FAB" w:rsidRPr="00560CBC" w:rsidRDefault="00582FAB" w:rsidP="00BF1519">
            <w:pPr>
              <w:pStyle w:val="Table"/>
              <w:keepNext w:val="0"/>
              <w:keepLines w:val="0"/>
              <w:spacing w:line="240" w:lineRule="auto"/>
            </w:pPr>
          </w:p>
          <w:p w14:paraId="7176F742" w14:textId="77777777" w:rsidR="00BF1519" w:rsidRPr="00560CBC" w:rsidRDefault="00BF1519" w:rsidP="00BF1519">
            <w:pPr>
              <w:pStyle w:val="Table"/>
              <w:keepNext w:val="0"/>
              <w:keepLines w:val="0"/>
              <w:spacing w:line="240" w:lineRule="auto"/>
              <w:rPr>
                <w:rFonts w:ascii="Times New Roman" w:hAnsi="Times New Roman"/>
              </w:rPr>
            </w:pPr>
            <w:r w:rsidRPr="00560CBC">
              <w:t>6</w:t>
            </w:r>
            <w:r w:rsidRPr="00560CBC">
              <w:rPr>
                <w:rFonts w:ascii="Times New Roman" w:hAnsi="Times New Roman"/>
              </w:rPr>
              <w:t>°</w:t>
            </w:r>
            <w:r w:rsidRPr="00560CBC">
              <w:t>-10</w:t>
            </w:r>
            <w:r w:rsidRPr="00560CBC">
              <w:rPr>
                <w:rFonts w:ascii="Times New Roman" w:hAnsi="Times New Roman"/>
              </w:rPr>
              <w:t>°</w:t>
            </w:r>
          </w:p>
          <w:p w14:paraId="7BF8A4B8" w14:textId="77777777" w:rsidR="00BF1519" w:rsidRPr="00560CBC" w:rsidRDefault="00BF1519" w:rsidP="00BF1519">
            <w:pPr>
              <w:pStyle w:val="Table"/>
              <w:keepNext w:val="0"/>
              <w:keepLines w:val="0"/>
              <w:spacing w:line="240" w:lineRule="auto"/>
              <w:rPr>
                <w:rFonts w:cs="Arial"/>
              </w:rPr>
            </w:pPr>
            <w:r w:rsidRPr="00560CBC">
              <w:rPr>
                <w:rFonts w:cs="Arial"/>
              </w:rPr>
              <w:t>Ρύθμιση κατόπιν λειτουργικού ελέγχου</w:t>
            </w:r>
          </w:p>
          <w:p w14:paraId="0CD42FE4" w14:textId="77777777" w:rsidR="00BF1519" w:rsidRPr="00560CBC" w:rsidRDefault="00BF1519" w:rsidP="00BF1519">
            <w:pPr>
              <w:pStyle w:val="Table"/>
              <w:keepNext w:val="0"/>
              <w:keepLines w:val="0"/>
              <w:spacing w:line="240" w:lineRule="auto"/>
              <w:rPr>
                <w:rFonts w:cs="Arial"/>
              </w:rPr>
            </w:pPr>
          </w:p>
          <w:p w14:paraId="499321D0" w14:textId="77777777" w:rsidR="00582FAB" w:rsidRPr="00560CBC" w:rsidRDefault="00582FAB" w:rsidP="00BF1519">
            <w:pPr>
              <w:pStyle w:val="Table"/>
              <w:keepNext w:val="0"/>
              <w:keepLines w:val="0"/>
              <w:spacing w:line="240" w:lineRule="auto"/>
              <w:rPr>
                <w:rFonts w:cs="Arial"/>
              </w:rPr>
            </w:pPr>
          </w:p>
          <w:p w14:paraId="433DF9D9" w14:textId="77777777" w:rsidR="00BF1519" w:rsidRPr="00560CBC" w:rsidRDefault="00BF1519" w:rsidP="00BF1519">
            <w:pPr>
              <w:pStyle w:val="Table"/>
              <w:keepNext w:val="0"/>
              <w:keepLines w:val="0"/>
              <w:spacing w:line="240" w:lineRule="auto"/>
              <w:rPr>
                <w:rFonts w:ascii="Times New Roman" w:hAnsi="Times New Roman"/>
              </w:rPr>
            </w:pPr>
            <w:r w:rsidRPr="00560CBC">
              <w:t xml:space="preserve">0,6 – 2 </w:t>
            </w:r>
            <w:r w:rsidRPr="00560CBC">
              <w:rPr>
                <w:lang w:val="en-US"/>
              </w:rPr>
              <w:t>Hz</w:t>
            </w:r>
            <w:r w:rsidRPr="00560CBC">
              <w:t>/</w:t>
            </w:r>
            <w:r w:rsidRPr="00560CBC">
              <w:rPr>
                <w:lang w:val="en-US"/>
              </w:rPr>
              <w:t>sec</w:t>
            </w:r>
          </w:p>
          <w:p w14:paraId="3BA6C044" w14:textId="77777777" w:rsidR="00BF1519" w:rsidRPr="00560CBC" w:rsidRDefault="00BF1519" w:rsidP="00BF1519">
            <w:pPr>
              <w:pStyle w:val="Table"/>
              <w:keepNext w:val="0"/>
              <w:keepLines w:val="0"/>
              <w:spacing w:line="240" w:lineRule="auto"/>
              <w:rPr>
                <w:rFonts w:cs="Arial"/>
              </w:rPr>
            </w:pPr>
            <w:r w:rsidRPr="00560CBC">
              <w:rPr>
                <w:rFonts w:cs="Arial"/>
              </w:rPr>
              <w:t>ρύθμιση κατόπιν λειτουργικού ελέγχου</w:t>
            </w:r>
          </w:p>
          <w:p w14:paraId="6F8D0B78" w14:textId="77777777" w:rsidR="00BF1519" w:rsidRPr="00560CBC" w:rsidRDefault="00BF1519" w:rsidP="00BF1519">
            <w:pPr>
              <w:pStyle w:val="Table"/>
              <w:keepNext w:val="0"/>
              <w:keepLines w:val="0"/>
              <w:spacing w:before="20" w:after="20" w:line="240" w:lineRule="auto"/>
              <w:ind w:left="34"/>
              <w:rPr>
                <w:rFonts w:cs="Arial"/>
                <w:w w:val="97"/>
              </w:rPr>
            </w:pPr>
          </w:p>
        </w:tc>
        <w:tc>
          <w:tcPr>
            <w:tcW w:w="2126" w:type="dxa"/>
            <w:vAlign w:val="center"/>
          </w:tcPr>
          <w:p w14:paraId="0AAB7F6B" w14:textId="77777777" w:rsidR="001B4272" w:rsidRPr="00560CBC" w:rsidRDefault="001B4272" w:rsidP="00BF1519">
            <w:pPr>
              <w:spacing w:before="40" w:after="40"/>
              <w:ind w:left="175"/>
              <w:jc w:val="left"/>
              <w:rPr>
                <w:rFonts w:cs="Arial"/>
              </w:rPr>
            </w:pPr>
          </w:p>
          <w:p w14:paraId="2C851150" w14:textId="77777777" w:rsidR="00582FAB" w:rsidRPr="00560CBC" w:rsidRDefault="00582FAB" w:rsidP="00BF1519">
            <w:pPr>
              <w:spacing w:before="40" w:after="40"/>
              <w:ind w:left="175"/>
              <w:jc w:val="left"/>
              <w:rPr>
                <w:rFonts w:cs="Arial"/>
              </w:rPr>
            </w:pPr>
          </w:p>
          <w:p w14:paraId="4C774F19" w14:textId="77777777" w:rsidR="00BF1519" w:rsidRPr="00560CBC" w:rsidRDefault="00BF1519" w:rsidP="00BF1519">
            <w:pPr>
              <w:spacing w:before="40" w:after="40"/>
              <w:ind w:left="175"/>
              <w:jc w:val="left"/>
              <w:rPr>
                <w:rFonts w:cs="Arial"/>
              </w:rPr>
            </w:pPr>
            <w:r w:rsidRPr="00560CBC">
              <w:rPr>
                <w:rFonts w:cs="Arial"/>
              </w:rPr>
              <w:t>200ms μέχρι 1000</w:t>
            </w:r>
            <w:r w:rsidRPr="00560CBC">
              <w:rPr>
                <w:rFonts w:cs="Arial"/>
                <w:lang w:val="en-US"/>
              </w:rPr>
              <w:t>ms</w:t>
            </w:r>
            <w:r w:rsidRPr="00560CBC">
              <w:rPr>
                <w:rFonts w:cs="Arial"/>
              </w:rPr>
              <w:t xml:space="preserve">, ρύθμιση κατόπιν Λειτουργικού Ελέγχου </w:t>
            </w:r>
          </w:p>
          <w:p w14:paraId="18224AE0" w14:textId="77777777" w:rsidR="00BF1519" w:rsidRPr="00560CBC" w:rsidRDefault="00BF1519" w:rsidP="00BF1519">
            <w:pPr>
              <w:spacing w:before="40" w:after="40"/>
              <w:ind w:left="175"/>
              <w:jc w:val="left"/>
              <w:rPr>
                <w:rFonts w:cs="Arial"/>
              </w:rPr>
            </w:pPr>
          </w:p>
          <w:p w14:paraId="10FDDDBA" w14:textId="769F3037" w:rsidR="00BF1519" w:rsidRPr="00560CBC" w:rsidRDefault="00BF1519" w:rsidP="00BF1519">
            <w:pPr>
              <w:spacing w:before="20" w:after="20"/>
              <w:ind w:left="34" w:hanging="34"/>
              <w:jc w:val="left"/>
              <w:rPr>
                <w:rFonts w:cs="Arial"/>
                <w:w w:val="97"/>
              </w:rPr>
            </w:pPr>
            <w:r w:rsidRPr="00560CBC">
              <w:rPr>
                <w:rFonts w:cs="Arial"/>
              </w:rPr>
              <w:t xml:space="preserve">50 ms μέχρι 300 </w:t>
            </w:r>
            <w:r w:rsidRPr="00560CBC">
              <w:rPr>
                <w:rFonts w:cs="Arial"/>
                <w:lang w:val="en-US"/>
              </w:rPr>
              <w:t>ms</w:t>
            </w:r>
            <w:r w:rsidRPr="00560CBC">
              <w:rPr>
                <w:rFonts w:cs="Arial"/>
              </w:rPr>
              <w:t>, ρύθμιση κατόπιν Λειτουργικού Ελέγχου</w:t>
            </w:r>
          </w:p>
        </w:tc>
      </w:tr>
    </w:tbl>
    <w:p w14:paraId="278C677F" w14:textId="45325CF3" w:rsidR="00582FAB" w:rsidRPr="00276B71" w:rsidRDefault="00603062" w:rsidP="00603062">
      <w:pPr>
        <w:pStyle w:val="NormalIndentt"/>
        <w:keepLines w:val="0"/>
        <w:rPr>
          <w:i/>
          <w:szCs w:val="22"/>
        </w:rPr>
      </w:pPr>
      <w:bookmarkStart w:id="0" w:name="_Hlk347972"/>
      <w:r w:rsidRPr="00276B71">
        <w:rPr>
          <w:i/>
          <w:szCs w:val="22"/>
        </w:rPr>
        <w:t>(*) Ο ηλεκτρονόμος που θα εγκατασταθεί θα πρέπει να υποστηρίζει και τους δύο τύπους προστασίας</w:t>
      </w:r>
      <w:r w:rsidRPr="00276B71">
        <w:rPr>
          <w:szCs w:val="22"/>
        </w:rPr>
        <w:t xml:space="preserve"> </w:t>
      </w:r>
      <w:r w:rsidRPr="00276B71">
        <w:rPr>
          <w:i/>
          <w:szCs w:val="22"/>
        </w:rPr>
        <w:t xml:space="preserve">έναντι απώλειας της κύριας τροφοδότησης αλλά μόνο ό ένας τύπος προστασίας θα ενεργοποιείται ανά πάσα στιγμή, όπως θα υποδεικνύεται από </w:t>
      </w:r>
      <w:r w:rsidRPr="00276B71">
        <w:rPr>
          <w:i/>
          <w:szCs w:val="22"/>
        </w:rPr>
        <w:lastRenderedPageBreak/>
        <w:t xml:space="preserve">τον ΔΣΔ. </w:t>
      </w:r>
    </w:p>
    <w:bookmarkEnd w:id="0"/>
    <w:p w14:paraId="75BF0CDE" w14:textId="77777777" w:rsidR="00D24C2F" w:rsidRPr="00276B71" w:rsidRDefault="00D24C2F" w:rsidP="00D24C2F">
      <w:pPr>
        <w:pStyle w:val="NormalIndentt"/>
        <w:keepLines w:val="0"/>
        <w:ind w:left="426"/>
        <w:rPr>
          <w:szCs w:val="22"/>
        </w:rPr>
      </w:pPr>
      <w:r w:rsidRPr="00276B71">
        <w:rPr>
          <w:szCs w:val="22"/>
        </w:rPr>
        <w:t>Οι ρυθμίσεις Προστασίας θα μπορούν να αναθεωρούνται, από το ΔΣΔ (</w:t>
      </w:r>
      <w:r w:rsidRPr="00276B71">
        <w:rPr>
          <w:b/>
          <w:szCs w:val="22"/>
        </w:rPr>
        <w:t>ΑΗΚ</w:t>
      </w:r>
      <w:r w:rsidRPr="00276B71">
        <w:rPr>
          <w:szCs w:val="22"/>
        </w:rPr>
        <w:t xml:space="preserve">), οποιαδήποτε χρονική στιγμή στο μέλλον, ανάλογα με τις ανάγκες του Συστήματος Διανομής.  </w:t>
      </w:r>
    </w:p>
    <w:p w14:paraId="3D5D87E6" w14:textId="4DCE1EDC" w:rsidR="00D24C2F" w:rsidRPr="00276B71" w:rsidRDefault="00D24C2F" w:rsidP="003A2809">
      <w:pPr>
        <w:pStyle w:val="AlphaIndent"/>
        <w:keepLines w:val="0"/>
        <w:numPr>
          <w:ilvl w:val="0"/>
          <w:numId w:val="11"/>
        </w:numPr>
        <w:tabs>
          <w:tab w:val="left" w:pos="426"/>
        </w:tabs>
        <w:ind w:left="426" w:hanging="426"/>
        <w:rPr>
          <w:b/>
        </w:rPr>
      </w:pPr>
      <w:r w:rsidRPr="00276B71">
        <w:rPr>
          <w:b/>
        </w:rPr>
        <w:t xml:space="preserve">Ρυθμίσεις Προστασίας του Κυκλώματος Ελέγχου και Προστασίας της κάθε Μονάδας του </w:t>
      </w:r>
      <w:r w:rsidR="009C7591" w:rsidRPr="00276B71">
        <w:rPr>
          <w:b/>
        </w:rPr>
        <w:t>Συστήματος Παραγωγής Ηλεκτρισμού από ΑΠΕ</w:t>
      </w:r>
    </w:p>
    <w:p w14:paraId="48336815" w14:textId="232C3214" w:rsidR="00D24C2F" w:rsidRPr="00276B71" w:rsidRDefault="00D24C2F" w:rsidP="00D24C2F">
      <w:pPr>
        <w:pStyle w:val="AlphaIndent"/>
        <w:keepLines w:val="0"/>
        <w:tabs>
          <w:tab w:val="left" w:pos="1985"/>
        </w:tabs>
        <w:ind w:left="426" w:firstLine="0"/>
      </w:pPr>
      <w:r w:rsidRPr="00276B71">
        <w:t xml:space="preserve">Το κύκλωμα Ελέγχου και Προστασίας </w:t>
      </w:r>
      <w:r w:rsidR="0099304E" w:rsidRPr="00276B71">
        <w:t>(μετατροπέας Τάσης (</w:t>
      </w:r>
      <w:r w:rsidR="0099304E" w:rsidRPr="00276B71">
        <w:rPr>
          <w:lang w:val="en-US"/>
        </w:rPr>
        <w:t>inverter</w:t>
      </w:r>
      <w:r w:rsidR="00E84852" w:rsidRPr="00276B71">
        <w:t>)</w:t>
      </w:r>
      <w:r w:rsidR="0099304E" w:rsidRPr="00276B71">
        <w:t xml:space="preserve"> στην περίπτωση </w:t>
      </w:r>
      <w:r w:rsidR="00FE01EF" w:rsidRPr="00276B71">
        <w:t>Φωτοβολτα</w:t>
      </w:r>
      <w:r w:rsidR="00FE01EF" w:rsidRPr="00276B71">
        <w:rPr>
          <w:rFonts w:ascii="Tahoma" w:hAnsi="Tahoma" w:cs="Tahoma"/>
        </w:rPr>
        <w:t>ϊ</w:t>
      </w:r>
      <w:r w:rsidR="00FE01EF" w:rsidRPr="00276B71">
        <w:t xml:space="preserve">κού </w:t>
      </w:r>
      <w:r w:rsidR="0099304E" w:rsidRPr="00276B71">
        <w:t>Συστήματος)</w:t>
      </w:r>
      <w:r w:rsidR="00FE01EF" w:rsidRPr="00276B71">
        <w:t xml:space="preserve"> </w:t>
      </w:r>
      <w:r w:rsidRPr="00276B71">
        <w:t xml:space="preserve">της κάθε Μονάδας του </w:t>
      </w:r>
      <w:r w:rsidR="009C7591" w:rsidRPr="00276B71">
        <w:t>Συστήματος Παραγωγής Ηλεκτρισμού από ΑΠΕ</w:t>
      </w:r>
      <w:r w:rsidRPr="00276B71">
        <w:rPr>
          <w:rFonts w:cs="Arial"/>
        </w:rPr>
        <w:t xml:space="preserve"> </w:t>
      </w:r>
      <w:r w:rsidRPr="00276B71">
        <w:t>είναι κατάλληλα ρυθμισμένο και προγραμματισμένο ώστε να παρέχει τις προστασίες που αναφέρονται στον πιο κάτω Πίνακα:</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402"/>
        <w:gridCol w:w="1701"/>
      </w:tblGrid>
      <w:tr w:rsidR="00D24C2F" w:rsidRPr="00560CBC" w14:paraId="7D957D96" w14:textId="77777777" w:rsidTr="003F7273">
        <w:tc>
          <w:tcPr>
            <w:tcW w:w="3543" w:type="dxa"/>
            <w:vAlign w:val="center"/>
          </w:tcPr>
          <w:p w14:paraId="772CCC2F" w14:textId="77777777" w:rsidR="00D24C2F" w:rsidRPr="00560CBC" w:rsidRDefault="00D24C2F" w:rsidP="003F7273">
            <w:pPr>
              <w:pStyle w:val="Table"/>
              <w:keepNext w:val="0"/>
              <w:keepLines w:val="0"/>
              <w:spacing w:before="20" w:after="20" w:line="240" w:lineRule="auto"/>
              <w:jc w:val="center"/>
              <w:rPr>
                <w:b/>
                <w:w w:val="97"/>
              </w:rPr>
            </w:pPr>
            <w:r w:rsidRPr="00560CBC">
              <w:rPr>
                <w:b/>
                <w:w w:val="97"/>
              </w:rPr>
              <w:t>Είδος Προστασίας</w:t>
            </w:r>
          </w:p>
        </w:tc>
        <w:tc>
          <w:tcPr>
            <w:tcW w:w="3402" w:type="dxa"/>
            <w:vAlign w:val="center"/>
          </w:tcPr>
          <w:p w14:paraId="0CA2301F" w14:textId="77777777" w:rsidR="00D24C2F" w:rsidRPr="00560CBC" w:rsidRDefault="00D24C2F" w:rsidP="003F7273">
            <w:pPr>
              <w:pStyle w:val="Table"/>
              <w:keepNext w:val="0"/>
              <w:keepLines w:val="0"/>
              <w:spacing w:before="20" w:after="20" w:line="240" w:lineRule="auto"/>
              <w:jc w:val="center"/>
              <w:rPr>
                <w:b/>
                <w:w w:val="97"/>
              </w:rPr>
            </w:pPr>
            <w:r w:rsidRPr="00560CBC">
              <w:rPr>
                <w:b/>
                <w:w w:val="97"/>
              </w:rPr>
              <w:t>Ρύθμιση</w:t>
            </w:r>
          </w:p>
        </w:tc>
        <w:tc>
          <w:tcPr>
            <w:tcW w:w="1701" w:type="dxa"/>
          </w:tcPr>
          <w:p w14:paraId="451CD148" w14:textId="77777777" w:rsidR="00D24C2F" w:rsidRPr="00560CBC" w:rsidRDefault="00D24C2F" w:rsidP="003F7273">
            <w:pPr>
              <w:pStyle w:val="Table"/>
              <w:keepNext w:val="0"/>
              <w:keepLines w:val="0"/>
              <w:spacing w:before="20" w:after="20" w:line="240" w:lineRule="auto"/>
              <w:jc w:val="center"/>
              <w:rPr>
                <w:b/>
                <w:w w:val="97"/>
              </w:rPr>
            </w:pPr>
            <w:r w:rsidRPr="00560CBC">
              <w:rPr>
                <w:b/>
                <w:w w:val="97"/>
              </w:rPr>
              <w:t>Χρόνος ενεργοποίησης προστασίας</w:t>
            </w:r>
          </w:p>
        </w:tc>
      </w:tr>
      <w:tr w:rsidR="00D24C2F" w:rsidRPr="00560CBC" w14:paraId="15B5AD27" w14:textId="77777777" w:rsidTr="003F7273">
        <w:tc>
          <w:tcPr>
            <w:tcW w:w="3543" w:type="dxa"/>
            <w:vAlign w:val="center"/>
          </w:tcPr>
          <w:p w14:paraId="6AFFD9CD" w14:textId="77777777" w:rsidR="00D24C2F" w:rsidRPr="00560CBC" w:rsidRDefault="00D24C2F" w:rsidP="003F7273">
            <w:pPr>
              <w:pStyle w:val="Table"/>
              <w:keepNext w:val="0"/>
              <w:keepLines w:val="0"/>
              <w:spacing w:before="20" w:after="20" w:line="240" w:lineRule="auto"/>
              <w:ind w:left="33"/>
              <w:rPr>
                <w:w w:val="97"/>
                <w:lang w:val="en-US"/>
              </w:rPr>
            </w:pPr>
            <w:r w:rsidRPr="00560CBC">
              <w:rPr>
                <w:w w:val="97"/>
              </w:rPr>
              <w:t xml:space="preserve">Υπότασης </w:t>
            </w:r>
            <w:r w:rsidRPr="00560CBC">
              <w:rPr>
                <w:w w:val="97"/>
                <w:lang w:val="en-US"/>
              </w:rPr>
              <w:t>(Undervoltage) U&lt;</w:t>
            </w:r>
          </w:p>
        </w:tc>
        <w:tc>
          <w:tcPr>
            <w:tcW w:w="3402" w:type="dxa"/>
            <w:vAlign w:val="center"/>
          </w:tcPr>
          <w:p w14:paraId="7453867B" w14:textId="77777777" w:rsidR="00D24C2F" w:rsidRPr="00560CBC" w:rsidRDefault="00D24C2F" w:rsidP="003F7273">
            <w:pPr>
              <w:pStyle w:val="Table"/>
              <w:keepNext w:val="0"/>
              <w:keepLines w:val="0"/>
              <w:spacing w:before="20" w:after="20" w:line="240" w:lineRule="auto"/>
              <w:ind w:left="33"/>
              <w:rPr>
                <w:w w:val="97"/>
              </w:rPr>
            </w:pPr>
            <w:r w:rsidRPr="00560CBC">
              <w:rPr>
                <w:w w:val="97"/>
              </w:rPr>
              <w:t xml:space="preserve"> </w:t>
            </w:r>
            <w:r w:rsidRPr="00560CBC">
              <w:rPr>
                <w:w w:val="97"/>
                <w:lang w:val="en-US"/>
              </w:rPr>
              <w:t>0,8 Un</w:t>
            </w:r>
            <w:r w:rsidRPr="00560CBC">
              <w:rPr>
                <w:w w:val="97"/>
              </w:rPr>
              <w:t xml:space="preserve"> </w:t>
            </w:r>
          </w:p>
        </w:tc>
        <w:tc>
          <w:tcPr>
            <w:tcW w:w="1701" w:type="dxa"/>
            <w:vAlign w:val="center"/>
          </w:tcPr>
          <w:p w14:paraId="0FD31E80" w14:textId="0818046C" w:rsidR="00750C70" w:rsidRPr="00BE4764" w:rsidRDefault="00750C70" w:rsidP="003A2809">
            <w:pPr>
              <w:pStyle w:val="ListParagraph"/>
              <w:numPr>
                <w:ilvl w:val="0"/>
                <w:numId w:val="19"/>
              </w:numPr>
              <w:spacing w:before="20" w:after="20"/>
              <w:ind w:left="175" w:right="-108" w:hanging="175"/>
              <w:jc w:val="left"/>
              <w:rPr>
                <w:rFonts w:cs="Arial"/>
              </w:rPr>
            </w:pPr>
            <w:r w:rsidRPr="00BE4764">
              <w:rPr>
                <w:rFonts w:cs="Arial"/>
                <w:b/>
              </w:rPr>
              <w:t>1,7s (1,7 δευτερόλεπτα)</w:t>
            </w:r>
            <w:r w:rsidRPr="00560CBC">
              <w:rPr>
                <w:rFonts w:cs="Arial"/>
              </w:rPr>
              <w:t xml:space="preserve">, για Συστήματα Παραγωγής Ηλεκτρισμού από ΑΠΕ </w:t>
            </w:r>
            <w:r w:rsidR="00BE4764">
              <w:rPr>
                <w:rFonts w:cs="Arial"/>
              </w:rPr>
              <w:t xml:space="preserve">με </w:t>
            </w:r>
            <w:r w:rsidR="00BE4764">
              <w:rPr>
                <w:rFonts w:cs="Arial"/>
                <w:lang w:val="en-US"/>
              </w:rPr>
              <w:t>LV</w:t>
            </w:r>
            <w:r w:rsidR="00BE4764">
              <w:rPr>
                <w:rFonts w:cs="Arial"/>
              </w:rPr>
              <w:t xml:space="preserve"> - </w:t>
            </w:r>
            <w:r w:rsidR="00BE4764">
              <w:rPr>
                <w:rFonts w:cs="Arial"/>
                <w:lang w:val="en-US"/>
              </w:rPr>
              <w:t>Fault</w:t>
            </w:r>
            <w:r w:rsidR="00BE4764" w:rsidRPr="00603062">
              <w:rPr>
                <w:rFonts w:cs="Arial"/>
              </w:rPr>
              <w:t xml:space="preserve"> </w:t>
            </w:r>
            <w:r w:rsidR="00BE4764">
              <w:rPr>
                <w:rFonts w:cs="Arial"/>
                <w:lang w:val="en-US"/>
              </w:rPr>
              <w:t>Ride</w:t>
            </w:r>
            <w:r w:rsidR="00BE4764" w:rsidRPr="00603062">
              <w:rPr>
                <w:rFonts w:cs="Arial"/>
              </w:rPr>
              <w:t xml:space="preserve"> </w:t>
            </w:r>
            <w:r w:rsidR="00BE4764">
              <w:rPr>
                <w:rFonts w:cs="Arial"/>
                <w:lang w:val="en-US"/>
              </w:rPr>
              <w:t>Through</w:t>
            </w:r>
          </w:p>
          <w:p w14:paraId="3145D786" w14:textId="77777777" w:rsidR="00750C70" w:rsidRPr="00560CBC" w:rsidRDefault="00750C70" w:rsidP="00750C70">
            <w:pPr>
              <w:pStyle w:val="ListParagraph"/>
              <w:spacing w:before="20" w:after="20"/>
              <w:ind w:left="175" w:right="-108"/>
              <w:jc w:val="left"/>
              <w:rPr>
                <w:rFonts w:cs="Arial"/>
              </w:rPr>
            </w:pPr>
          </w:p>
          <w:p w14:paraId="5F6A08A8" w14:textId="1384ABBA" w:rsidR="00750C70" w:rsidRPr="00BE4764" w:rsidRDefault="00750C70" w:rsidP="003A2809">
            <w:pPr>
              <w:pStyle w:val="ListParagraph"/>
              <w:numPr>
                <w:ilvl w:val="0"/>
                <w:numId w:val="19"/>
              </w:numPr>
              <w:spacing w:before="20" w:after="20"/>
              <w:ind w:left="175" w:hanging="175"/>
              <w:jc w:val="left"/>
              <w:rPr>
                <w:rFonts w:cs="Arial"/>
              </w:rPr>
            </w:pPr>
            <w:r w:rsidRPr="00BE4764">
              <w:rPr>
                <w:rFonts w:cs="Arial"/>
                <w:b/>
              </w:rPr>
              <w:t>200</w:t>
            </w:r>
            <w:r w:rsidRPr="00BE4764">
              <w:rPr>
                <w:rFonts w:cs="Arial"/>
                <w:b/>
                <w:lang w:val="en-US"/>
              </w:rPr>
              <w:t>ms</w:t>
            </w:r>
            <w:r w:rsidRPr="00560CBC">
              <w:rPr>
                <w:rFonts w:cs="Arial"/>
              </w:rPr>
              <w:t xml:space="preserve"> για Συστήματα Παραγωγής Ηλεκτρισμού από ΑΠΕ </w:t>
            </w:r>
            <w:r w:rsidR="00BE4764">
              <w:rPr>
                <w:rFonts w:cs="Arial"/>
              </w:rPr>
              <w:t xml:space="preserve">χωρίς </w:t>
            </w:r>
            <w:r w:rsidR="00BE4764">
              <w:rPr>
                <w:rFonts w:cs="Arial"/>
                <w:lang w:val="en-US"/>
              </w:rPr>
              <w:t>LV</w:t>
            </w:r>
            <w:r w:rsidR="00BE4764">
              <w:rPr>
                <w:rFonts w:cs="Arial"/>
              </w:rPr>
              <w:t xml:space="preserve"> - </w:t>
            </w:r>
            <w:r w:rsidR="00BE4764">
              <w:rPr>
                <w:rFonts w:cs="Arial"/>
                <w:lang w:val="en-US"/>
              </w:rPr>
              <w:t>Fault</w:t>
            </w:r>
            <w:r w:rsidR="00BE4764" w:rsidRPr="00603062">
              <w:rPr>
                <w:rFonts w:cs="Arial"/>
              </w:rPr>
              <w:t xml:space="preserve"> </w:t>
            </w:r>
            <w:r w:rsidR="00BE4764">
              <w:rPr>
                <w:rFonts w:cs="Arial"/>
                <w:lang w:val="en-US"/>
              </w:rPr>
              <w:t>Ride</w:t>
            </w:r>
            <w:r w:rsidR="00BE4764" w:rsidRPr="00603062">
              <w:rPr>
                <w:rFonts w:cs="Arial"/>
              </w:rPr>
              <w:t xml:space="preserve"> </w:t>
            </w:r>
            <w:r w:rsidR="00BE4764">
              <w:rPr>
                <w:rFonts w:cs="Arial"/>
                <w:lang w:val="en-US"/>
              </w:rPr>
              <w:t>Through</w:t>
            </w:r>
          </w:p>
          <w:p w14:paraId="435B0403" w14:textId="43D2A2F7" w:rsidR="00D24C2F" w:rsidRPr="00560CBC" w:rsidRDefault="00D24C2F" w:rsidP="003F7273">
            <w:pPr>
              <w:spacing w:before="80" w:after="80"/>
              <w:ind w:left="33" w:right="-108"/>
              <w:jc w:val="left"/>
              <w:rPr>
                <w:rFonts w:cs="Arial"/>
                <w:w w:val="97"/>
              </w:rPr>
            </w:pPr>
          </w:p>
        </w:tc>
      </w:tr>
      <w:tr w:rsidR="00D24C2F" w:rsidRPr="00560CBC" w14:paraId="093B5989" w14:textId="77777777" w:rsidTr="003F7273">
        <w:trPr>
          <w:trHeight w:val="310"/>
        </w:trPr>
        <w:tc>
          <w:tcPr>
            <w:tcW w:w="3543" w:type="dxa"/>
            <w:vAlign w:val="center"/>
          </w:tcPr>
          <w:p w14:paraId="75C05E46" w14:textId="77777777" w:rsidR="00D24C2F" w:rsidRPr="00560CBC" w:rsidRDefault="00D24C2F" w:rsidP="003F7273">
            <w:pPr>
              <w:pStyle w:val="Table"/>
              <w:keepNext w:val="0"/>
              <w:keepLines w:val="0"/>
              <w:spacing w:before="20" w:after="20" w:line="240" w:lineRule="auto"/>
              <w:ind w:left="33"/>
              <w:rPr>
                <w:w w:val="97"/>
                <w:lang w:val="en-US"/>
              </w:rPr>
            </w:pPr>
            <w:r w:rsidRPr="00560CBC">
              <w:rPr>
                <w:w w:val="97"/>
              </w:rPr>
              <w:t>Υπέρτασης (</w:t>
            </w:r>
            <w:r w:rsidRPr="00560CBC">
              <w:rPr>
                <w:w w:val="97"/>
                <w:lang w:val="en-US"/>
              </w:rPr>
              <w:t>Overvoltage)</w:t>
            </w:r>
            <w:r w:rsidRPr="00560CBC">
              <w:rPr>
                <w:w w:val="97"/>
              </w:rPr>
              <w:t xml:space="preserve"> </w:t>
            </w:r>
            <w:r w:rsidRPr="00560CBC">
              <w:rPr>
                <w:w w:val="97"/>
                <w:lang w:val="en-US"/>
              </w:rPr>
              <w:t>U&gt;</w:t>
            </w:r>
          </w:p>
        </w:tc>
        <w:tc>
          <w:tcPr>
            <w:tcW w:w="3402" w:type="dxa"/>
            <w:vAlign w:val="center"/>
          </w:tcPr>
          <w:p w14:paraId="1613970F" w14:textId="74B6098D" w:rsidR="0064676F" w:rsidRPr="009F5C28" w:rsidRDefault="0064676F" w:rsidP="0064676F">
            <w:pPr>
              <w:pStyle w:val="Table"/>
              <w:keepNext w:val="0"/>
              <w:keepLines w:val="0"/>
              <w:spacing w:before="20" w:after="20" w:line="240" w:lineRule="auto"/>
              <w:ind w:left="34"/>
            </w:pPr>
            <w:r>
              <w:t>1,10</w:t>
            </w:r>
            <w:r w:rsidRPr="009F5C28">
              <w:t xml:space="preserve"> </w:t>
            </w:r>
            <w:r w:rsidRPr="00560CBC">
              <w:rPr>
                <w:lang w:val="en-US"/>
              </w:rPr>
              <w:t>Un</w:t>
            </w:r>
            <w:r>
              <w:t xml:space="preserve"> (440</w:t>
            </w:r>
            <w:r>
              <w:rPr>
                <w:lang w:val="en-US"/>
              </w:rPr>
              <w:t>V</w:t>
            </w:r>
            <w:r w:rsidRPr="009F5C28">
              <w:t xml:space="preserve">) </w:t>
            </w:r>
            <w:r>
              <w:t xml:space="preserve">για </w:t>
            </w:r>
            <w:r w:rsidR="0006683E">
              <w:t>Σ</w:t>
            </w:r>
            <w:r>
              <w:t xml:space="preserve">υστήματα ΑΠΕ Ισχύος </w:t>
            </w:r>
            <w:r>
              <w:rPr>
                <w:rFonts w:ascii="Tahoma" w:hAnsi="Tahoma" w:cs="Tahoma"/>
              </w:rPr>
              <w:t>‹</w:t>
            </w:r>
            <w:r>
              <w:t>2</w:t>
            </w:r>
            <w:r w:rsidR="00E84852">
              <w:t>0</w:t>
            </w:r>
            <w:r>
              <w:rPr>
                <w:lang w:val="en-US"/>
              </w:rPr>
              <w:t>kWp</w:t>
            </w:r>
          </w:p>
          <w:p w14:paraId="6FED8A9A" w14:textId="42C51A55" w:rsidR="00D24C2F" w:rsidRPr="0064676F" w:rsidRDefault="0064676F" w:rsidP="0064676F">
            <w:pPr>
              <w:pStyle w:val="Table"/>
              <w:keepNext w:val="0"/>
              <w:keepLines w:val="0"/>
              <w:spacing w:before="20" w:after="20" w:line="240" w:lineRule="auto"/>
              <w:ind w:left="33"/>
              <w:rPr>
                <w:w w:val="97"/>
              </w:rPr>
            </w:pPr>
            <w:r w:rsidRPr="009F5C28">
              <w:t xml:space="preserve">1,15 </w:t>
            </w:r>
            <w:r w:rsidRPr="00560CBC">
              <w:rPr>
                <w:lang w:val="en-US"/>
              </w:rPr>
              <w:t>Un</w:t>
            </w:r>
            <w:r w:rsidRPr="00560CBC">
              <w:t xml:space="preserve"> </w:t>
            </w:r>
            <w:r w:rsidRPr="009F5C28">
              <w:t>(460</w:t>
            </w:r>
            <w:r>
              <w:rPr>
                <w:lang w:val="en-US"/>
              </w:rPr>
              <w:t>V</w:t>
            </w:r>
            <w:r w:rsidRPr="009F5C28">
              <w:t xml:space="preserve">) </w:t>
            </w:r>
            <w:r>
              <w:t xml:space="preserve">για </w:t>
            </w:r>
            <w:r w:rsidR="0006683E">
              <w:t>Σ</w:t>
            </w:r>
            <w:r>
              <w:t xml:space="preserve">υστήματα ΑΠΕ Ισχύος </w:t>
            </w:r>
            <w:r>
              <w:rPr>
                <w:rFonts w:cs="Arial"/>
              </w:rPr>
              <w:t>≥</w:t>
            </w:r>
            <w:r w:rsidRPr="009F5C28">
              <w:t xml:space="preserve"> </w:t>
            </w:r>
            <w:r>
              <w:t>2</w:t>
            </w:r>
            <w:r w:rsidR="00E84852">
              <w:t>0</w:t>
            </w:r>
            <w:r>
              <w:rPr>
                <w:lang w:val="en-US"/>
              </w:rPr>
              <w:t>kWp</w:t>
            </w:r>
          </w:p>
        </w:tc>
        <w:tc>
          <w:tcPr>
            <w:tcW w:w="1701" w:type="dxa"/>
            <w:vAlign w:val="center"/>
          </w:tcPr>
          <w:p w14:paraId="06EB3ACC" w14:textId="77777777" w:rsidR="00D24C2F" w:rsidRPr="00560CBC" w:rsidRDefault="00D24C2F" w:rsidP="003F7273">
            <w:pPr>
              <w:pStyle w:val="Table"/>
              <w:keepNext w:val="0"/>
              <w:keepLines w:val="0"/>
              <w:spacing w:before="80" w:after="80" w:line="240" w:lineRule="auto"/>
              <w:ind w:left="33" w:right="-108"/>
              <w:rPr>
                <w:rFonts w:cs="Arial"/>
                <w:w w:val="97"/>
              </w:rPr>
            </w:pPr>
            <w:r w:rsidRPr="00560CBC">
              <w:rPr>
                <w:rFonts w:cs="Arial"/>
                <w:w w:val="97"/>
              </w:rPr>
              <w:t>200ms (200 χιλιοστά του δευτερολέπτου)</w:t>
            </w:r>
          </w:p>
        </w:tc>
      </w:tr>
      <w:tr w:rsidR="00D24C2F" w:rsidRPr="00560CBC" w14:paraId="041A09C2" w14:textId="77777777" w:rsidTr="003F7273">
        <w:tc>
          <w:tcPr>
            <w:tcW w:w="3543" w:type="dxa"/>
            <w:tcBorders>
              <w:bottom w:val="single" w:sz="4" w:space="0" w:color="auto"/>
            </w:tcBorders>
            <w:vAlign w:val="center"/>
          </w:tcPr>
          <w:p w14:paraId="44E6A3CD" w14:textId="77777777" w:rsidR="00D24C2F" w:rsidRPr="00560CBC" w:rsidRDefault="00D24C2F" w:rsidP="003F7273">
            <w:pPr>
              <w:pStyle w:val="Table"/>
              <w:keepNext w:val="0"/>
              <w:keepLines w:val="0"/>
              <w:spacing w:before="20" w:after="20" w:line="240" w:lineRule="auto"/>
              <w:ind w:left="33"/>
              <w:rPr>
                <w:w w:val="97"/>
                <w:lang w:val="en-US"/>
              </w:rPr>
            </w:pPr>
            <w:r w:rsidRPr="00560CBC">
              <w:rPr>
                <w:w w:val="97"/>
              </w:rPr>
              <w:t xml:space="preserve">Υποσυχνότητας </w:t>
            </w:r>
            <w:r w:rsidRPr="00560CBC">
              <w:rPr>
                <w:w w:val="97"/>
                <w:lang w:val="en-US"/>
              </w:rPr>
              <w:t>(Underfrequency) f&lt;</w:t>
            </w:r>
          </w:p>
        </w:tc>
        <w:tc>
          <w:tcPr>
            <w:tcW w:w="3402" w:type="dxa"/>
            <w:tcBorders>
              <w:bottom w:val="single" w:sz="4" w:space="0" w:color="auto"/>
            </w:tcBorders>
            <w:vAlign w:val="center"/>
          </w:tcPr>
          <w:p w14:paraId="5F26D0CE" w14:textId="77777777" w:rsidR="00D24C2F" w:rsidRPr="00560CBC" w:rsidRDefault="00D24C2F" w:rsidP="003F7273">
            <w:pPr>
              <w:pStyle w:val="Table"/>
              <w:keepNext w:val="0"/>
              <w:keepLines w:val="0"/>
              <w:spacing w:before="20" w:after="20" w:line="240" w:lineRule="auto"/>
              <w:ind w:left="33"/>
              <w:rPr>
                <w:w w:val="97"/>
                <w:lang w:val="en-US"/>
              </w:rPr>
            </w:pPr>
            <w:r w:rsidRPr="00560CBC">
              <w:rPr>
                <w:w w:val="97"/>
                <w:lang w:val="en-US"/>
              </w:rPr>
              <w:t>47,</w:t>
            </w:r>
            <w:r w:rsidRPr="00560CBC">
              <w:rPr>
                <w:w w:val="97"/>
              </w:rPr>
              <w:t>0</w:t>
            </w:r>
            <w:r w:rsidRPr="00560CBC">
              <w:rPr>
                <w:w w:val="97"/>
                <w:lang w:val="en-US"/>
              </w:rPr>
              <w:t xml:space="preserve"> Hz</w:t>
            </w:r>
          </w:p>
        </w:tc>
        <w:tc>
          <w:tcPr>
            <w:tcW w:w="1701" w:type="dxa"/>
            <w:tcBorders>
              <w:bottom w:val="single" w:sz="4" w:space="0" w:color="auto"/>
            </w:tcBorders>
            <w:vAlign w:val="center"/>
          </w:tcPr>
          <w:p w14:paraId="6F2546CD" w14:textId="77777777" w:rsidR="00D24C2F" w:rsidRPr="00560CBC" w:rsidRDefault="00D24C2F" w:rsidP="003F7273">
            <w:pPr>
              <w:spacing w:before="80" w:after="80"/>
              <w:ind w:left="33"/>
              <w:rPr>
                <w:rFonts w:cs="Arial"/>
                <w:w w:val="97"/>
              </w:rPr>
            </w:pPr>
            <w:r w:rsidRPr="00560CBC">
              <w:rPr>
                <w:rFonts w:cs="Arial"/>
                <w:w w:val="97"/>
              </w:rPr>
              <w:t>200ms</w:t>
            </w:r>
          </w:p>
        </w:tc>
      </w:tr>
      <w:tr w:rsidR="00D24C2F" w:rsidRPr="00560CBC" w14:paraId="682510B4" w14:textId="77777777" w:rsidTr="003F7273">
        <w:tc>
          <w:tcPr>
            <w:tcW w:w="3543" w:type="dxa"/>
            <w:tcBorders>
              <w:bottom w:val="single" w:sz="4" w:space="0" w:color="auto"/>
            </w:tcBorders>
            <w:vAlign w:val="center"/>
          </w:tcPr>
          <w:p w14:paraId="75F4FE83" w14:textId="77777777" w:rsidR="00D24C2F" w:rsidRPr="00560CBC" w:rsidRDefault="00D24C2F" w:rsidP="003F7273">
            <w:pPr>
              <w:pStyle w:val="Table"/>
              <w:keepNext w:val="0"/>
              <w:keepLines w:val="0"/>
              <w:spacing w:before="20" w:after="20" w:line="240" w:lineRule="auto"/>
              <w:ind w:left="33"/>
              <w:rPr>
                <w:w w:val="97"/>
                <w:lang w:val="en-US"/>
              </w:rPr>
            </w:pPr>
            <w:r w:rsidRPr="00560CBC">
              <w:rPr>
                <w:w w:val="97"/>
              </w:rPr>
              <w:t xml:space="preserve">Υπερσυχνότητας </w:t>
            </w:r>
            <w:r w:rsidRPr="00560CBC">
              <w:rPr>
                <w:w w:val="97"/>
                <w:lang w:val="en-US"/>
              </w:rPr>
              <w:t>(Overfrequency) f&gt;</w:t>
            </w:r>
          </w:p>
        </w:tc>
        <w:tc>
          <w:tcPr>
            <w:tcW w:w="3402" w:type="dxa"/>
            <w:tcBorders>
              <w:bottom w:val="single" w:sz="4" w:space="0" w:color="auto"/>
            </w:tcBorders>
            <w:vAlign w:val="center"/>
          </w:tcPr>
          <w:p w14:paraId="52D4D9C8" w14:textId="77777777" w:rsidR="00D24C2F" w:rsidRPr="00560CBC" w:rsidRDefault="00D24C2F" w:rsidP="003F7273">
            <w:pPr>
              <w:pStyle w:val="Table"/>
              <w:keepNext w:val="0"/>
              <w:keepLines w:val="0"/>
              <w:spacing w:before="20" w:after="20" w:line="240" w:lineRule="auto"/>
              <w:ind w:left="33"/>
              <w:rPr>
                <w:w w:val="97"/>
                <w:lang w:val="en-US"/>
              </w:rPr>
            </w:pPr>
            <w:r w:rsidRPr="00560CBC">
              <w:rPr>
                <w:w w:val="97"/>
                <w:lang w:val="en-US"/>
              </w:rPr>
              <w:t>51,5Hz</w:t>
            </w:r>
          </w:p>
        </w:tc>
        <w:tc>
          <w:tcPr>
            <w:tcW w:w="1701" w:type="dxa"/>
            <w:tcBorders>
              <w:bottom w:val="single" w:sz="4" w:space="0" w:color="auto"/>
            </w:tcBorders>
            <w:vAlign w:val="center"/>
          </w:tcPr>
          <w:p w14:paraId="4AB3A09A" w14:textId="77777777" w:rsidR="00D24C2F" w:rsidRPr="00560CBC" w:rsidRDefault="00D24C2F" w:rsidP="003F7273">
            <w:pPr>
              <w:spacing w:before="80" w:after="80"/>
              <w:ind w:left="33"/>
              <w:rPr>
                <w:rFonts w:cs="Arial"/>
                <w:w w:val="97"/>
              </w:rPr>
            </w:pPr>
            <w:r w:rsidRPr="00560CBC">
              <w:rPr>
                <w:rFonts w:cs="Arial"/>
                <w:w w:val="97"/>
              </w:rPr>
              <w:t>200ms</w:t>
            </w:r>
          </w:p>
        </w:tc>
      </w:tr>
      <w:tr w:rsidR="00D24C2F" w:rsidRPr="00560CBC" w14:paraId="07413E44" w14:textId="77777777" w:rsidTr="003F7273">
        <w:tc>
          <w:tcPr>
            <w:tcW w:w="3543" w:type="dxa"/>
            <w:tcBorders>
              <w:bottom w:val="nil"/>
            </w:tcBorders>
          </w:tcPr>
          <w:p w14:paraId="70FEC4A5" w14:textId="77777777" w:rsidR="00D24C2F" w:rsidRPr="00560CBC" w:rsidRDefault="00D24C2F" w:rsidP="003F7273">
            <w:pPr>
              <w:pStyle w:val="Table"/>
              <w:keepNext w:val="0"/>
              <w:keepLines w:val="0"/>
              <w:tabs>
                <w:tab w:val="left" w:pos="175"/>
              </w:tabs>
              <w:spacing w:before="20" w:after="20" w:line="240" w:lineRule="auto"/>
              <w:ind w:left="33"/>
              <w:rPr>
                <w:rFonts w:cs="Arial"/>
                <w:w w:val="97"/>
              </w:rPr>
            </w:pPr>
            <w:r w:rsidRPr="00560CBC">
              <w:rPr>
                <w:rFonts w:cs="Arial"/>
                <w:w w:val="97"/>
              </w:rPr>
              <w:t>Προστασία έναντι απώλειας της κύριας τροφοδότησης (</w:t>
            </w:r>
            <w:r w:rsidRPr="00560CBC">
              <w:rPr>
                <w:rFonts w:cs="Arial"/>
                <w:w w:val="97"/>
                <w:lang w:val="en-US"/>
              </w:rPr>
              <w:t>Loss</w:t>
            </w:r>
            <w:r w:rsidRPr="00560CBC">
              <w:rPr>
                <w:rFonts w:cs="Arial"/>
                <w:w w:val="97"/>
              </w:rPr>
              <w:t xml:space="preserve"> </w:t>
            </w:r>
            <w:r w:rsidRPr="00560CBC">
              <w:rPr>
                <w:rFonts w:cs="Arial"/>
                <w:w w:val="97"/>
                <w:lang w:val="en-US"/>
              </w:rPr>
              <w:t>of</w:t>
            </w:r>
            <w:r w:rsidRPr="00560CBC">
              <w:rPr>
                <w:rFonts w:cs="Arial"/>
                <w:w w:val="97"/>
              </w:rPr>
              <w:t xml:space="preserve"> </w:t>
            </w:r>
            <w:r w:rsidRPr="00560CBC">
              <w:rPr>
                <w:rFonts w:cs="Arial"/>
                <w:w w:val="97"/>
                <w:lang w:val="en-US"/>
              </w:rPr>
              <w:t>Mains</w:t>
            </w:r>
            <w:r w:rsidRPr="00560CBC">
              <w:rPr>
                <w:rFonts w:cs="Arial"/>
                <w:w w:val="97"/>
              </w:rPr>
              <w:t xml:space="preserve">- </w:t>
            </w:r>
            <w:r w:rsidRPr="00560CBC">
              <w:rPr>
                <w:rFonts w:cs="Arial"/>
                <w:w w:val="97"/>
                <w:lang w:val="en-US"/>
              </w:rPr>
              <w:t>LOM</w:t>
            </w:r>
            <w:r w:rsidRPr="00560CBC">
              <w:rPr>
                <w:rFonts w:cs="Arial"/>
                <w:w w:val="97"/>
              </w:rPr>
              <w:t>):</w:t>
            </w:r>
          </w:p>
        </w:tc>
        <w:tc>
          <w:tcPr>
            <w:tcW w:w="3402" w:type="dxa"/>
            <w:tcBorders>
              <w:bottom w:val="nil"/>
            </w:tcBorders>
            <w:vAlign w:val="center"/>
          </w:tcPr>
          <w:p w14:paraId="78CAE66C" w14:textId="77777777" w:rsidR="00D24C2F" w:rsidRPr="00560CBC" w:rsidRDefault="00D24C2F" w:rsidP="003F7273">
            <w:pPr>
              <w:pStyle w:val="Table"/>
              <w:keepNext w:val="0"/>
              <w:keepLines w:val="0"/>
              <w:spacing w:before="20" w:after="20" w:line="240" w:lineRule="auto"/>
              <w:ind w:left="33"/>
              <w:rPr>
                <w:rFonts w:cs="Arial"/>
                <w:w w:val="97"/>
              </w:rPr>
            </w:pPr>
          </w:p>
        </w:tc>
        <w:tc>
          <w:tcPr>
            <w:tcW w:w="1701" w:type="dxa"/>
            <w:tcBorders>
              <w:bottom w:val="nil"/>
            </w:tcBorders>
            <w:vAlign w:val="center"/>
          </w:tcPr>
          <w:p w14:paraId="1AF6C070" w14:textId="77777777" w:rsidR="00D24C2F" w:rsidRPr="00560CBC" w:rsidRDefault="00D24C2F" w:rsidP="003F7273">
            <w:pPr>
              <w:spacing w:before="0" w:after="0"/>
              <w:ind w:left="33"/>
              <w:rPr>
                <w:rFonts w:cs="Arial"/>
                <w:w w:val="97"/>
              </w:rPr>
            </w:pPr>
          </w:p>
        </w:tc>
      </w:tr>
      <w:tr w:rsidR="00D24C2F" w:rsidRPr="00560CBC" w14:paraId="03BDC6C5" w14:textId="77777777" w:rsidTr="003F7273">
        <w:tc>
          <w:tcPr>
            <w:tcW w:w="3543" w:type="dxa"/>
            <w:tcBorders>
              <w:top w:val="nil"/>
              <w:bottom w:val="nil"/>
            </w:tcBorders>
          </w:tcPr>
          <w:p w14:paraId="6CFE654E" w14:textId="77777777" w:rsidR="00D24C2F" w:rsidRPr="00560CBC" w:rsidRDefault="00D24C2F" w:rsidP="003A2809">
            <w:pPr>
              <w:pStyle w:val="Table"/>
              <w:keepNext w:val="0"/>
              <w:keepLines w:val="0"/>
              <w:numPr>
                <w:ilvl w:val="0"/>
                <w:numId w:val="6"/>
              </w:numPr>
              <w:tabs>
                <w:tab w:val="left" w:pos="317"/>
              </w:tabs>
              <w:spacing w:before="20" w:after="20" w:line="240" w:lineRule="auto"/>
              <w:ind w:left="317" w:hanging="284"/>
              <w:rPr>
                <w:rFonts w:cs="Arial"/>
                <w:w w:val="97"/>
              </w:rPr>
            </w:pPr>
            <w:r w:rsidRPr="00560CBC">
              <w:rPr>
                <w:rFonts w:cs="Arial"/>
                <w:w w:val="97"/>
                <w:lang w:val="en-US"/>
              </w:rPr>
              <w:t>Islanding</w:t>
            </w:r>
            <w:r w:rsidRPr="00560CBC">
              <w:rPr>
                <w:rFonts w:cs="Arial"/>
                <w:w w:val="97"/>
              </w:rPr>
              <w:t xml:space="preserve"> (</w:t>
            </w:r>
            <w:r w:rsidRPr="00560CBC">
              <w:rPr>
                <w:rFonts w:cs="Arial"/>
                <w:w w:val="97"/>
                <w:lang w:val="en-US"/>
              </w:rPr>
              <w:t>N</w:t>
            </w:r>
            <w:r w:rsidRPr="00560CBC">
              <w:rPr>
                <w:rFonts w:cs="Arial"/>
                <w:w w:val="97"/>
              </w:rPr>
              <w:t>ησιδοποίηση) τύπου Μετατόπισης Διανύσματος Τάσης (</w:t>
            </w:r>
            <w:r w:rsidRPr="00560CBC">
              <w:rPr>
                <w:rFonts w:cs="Arial"/>
                <w:w w:val="97"/>
                <w:lang w:val="en-US"/>
              </w:rPr>
              <w:t>Voltage</w:t>
            </w:r>
            <w:r w:rsidRPr="00560CBC">
              <w:rPr>
                <w:rFonts w:cs="Arial"/>
                <w:w w:val="97"/>
              </w:rPr>
              <w:t xml:space="preserve"> </w:t>
            </w:r>
            <w:r w:rsidRPr="00560CBC">
              <w:rPr>
                <w:rFonts w:cs="Arial"/>
                <w:w w:val="97"/>
                <w:lang w:val="en-US"/>
              </w:rPr>
              <w:t>Vector</w:t>
            </w:r>
            <w:r w:rsidRPr="00560CBC">
              <w:rPr>
                <w:rFonts w:cs="Arial"/>
                <w:w w:val="97"/>
              </w:rPr>
              <w:t xml:space="preserve"> </w:t>
            </w:r>
            <w:r w:rsidRPr="00560CBC">
              <w:rPr>
                <w:rFonts w:cs="Arial"/>
                <w:w w:val="97"/>
                <w:lang w:val="en-US"/>
              </w:rPr>
              <w:t>Shifting</w:t>
            </w:r>
            <w:r w:rsidRPr="00560CBC">
              <w:rPr>
                <w:rFonts w:cs="Arial"/>
                <w:w w:val="97"/>
              </w:rPr>
              <w:t xml:space="preserve">), </w:t>
            </w:r>
          </w:p>
          <w:p w14:paraId="768160C9" w14:textId="77777777" w:rsidR="00D24C2F" w:rsidRPr="00560CBC" w:rsidRDefault="00D24C2F" w:rsidP="003F7273">
            <w:pPr>
              <w:pStyle w:val="Table"/>
              <w:keepNext w:val="0"/>
              <w:keepLines w:val="0"/>
              <w:tabs>
                <w:tab w:val="left" w:pos="317"/>
              </w:tabs>
              <w:spacing w:before="20" w:after="20" w:line="240" w:lineRule="auto"/>
              <w:ind w:left="317" w:hanging="284"/>
              <w:rPr>
                <w:rFonts w:cs="Arial"/>
                <w:w w:val="97"/>
                <w:lang w:val="en-US"/>
              </w:rPr>
            </w:pPr>
            <w:r w:rsidRPr="00560CBC">
              <w:rPr>
                <w:rFonts w:cs="Arial"/>
                <w:w w:val="97"/>
              </w:rPr>
              <w:t>ή/και</w:t>
            </w:r>
          </w:p>
        </w:tc>
        <w:tc>
          <w:tcPr>
            <w:tcW w:w="3402" w:type="dxa"/>
            <w:tcBorders>
              <w:top w:val="nil"/>
              <w:bottom w:val="nil"/>
            </w:tcBorders>
            <w:vAlign w:val="center"/>
          </w:tcPr>
          <w:p w14:paraId="5C6AFE2C" w14:textId="77777777" w:rsidR="00D24C2F" w:rsidRPr="00560CBC" w:rsidRDefault="00D24C2F" w:rsidP="003F7273">
            <w:pPr>
              <w:pStyle w:val="Table"/>
              <w:keepNext w:val="0"/>
              <w:keepLines w:val="0"/>
              <w:spacing w:before="20" w:after="20" w:line="240" w:lineRule="auto"/>
              <w:ind w:left="33" w:right="-108"/>
              <w:rPr>
                <w:rFonts w:cs="Arial"/>
                <w:w w:val="97"/>
              </w:rPr>
            </w:pPr>
            <w:r w:rsidRPr="00560CBC">
              <w:rPr>
                <w:rFonts w:cs="Arial"/>
                <w:w w:val="97"/>
              </w:rPr>
              <w:t>6°-10°</w:t>
            </w:r>
          </w:p>
          <w:p w14:paraId="0FA5C145" w14:textId="77777777" w:rsidR="00D24C2F" w:rsidRPr="00560CBC" w:rsidRDefault="00D24C2F" w:rsidP="003F7273">
            <w:pPr>
              <w:pStyle w:val="Table"/>
              <w:spacing w:before="20" w:after="20" w:line="240" w:lineRule="auto"/>
              <w:ind w:left="33" w:right="-108"/>
              <w:rPr>
                <w:rFonts w:cs="Arial"/>
                <w:w w:val="97"/>
                <w:lang w:val="en-US"/>
              </w:rPr>
            </w:pPr>
            <w:r w:rsidRPr="00560CBC">
              <w:rPr>
                <w:rFonts w:cs="Arial"/>
                <w:w w:val="97"/>
              </w:rPr>
              <w:t>Ρύθμιση κατόπιν λειτουργικού ελέγχου</w:t>
            </w:r>
          </w:p>
        </w:tc>
        <w:tc>
          <w:tcPr>
            <w:tcW w:w="1701" w:type="dxa"/>
            <w:tcBorders>
              <w:top w:val="nil"/>
              <w:bottom w:val="nil"/>
            </w:tcBorders>
            <w:vAlign w:val="center"/>
          </w:tcPr>
          <w:p w14:paraId="47BE40AD" w14:textId="77777777" w:rsidR="00D24C2F" w:rsidRPr="00560CBC" w:rsidRDefault="00D24C2F" w:rsidP="003F7273">
            <w:pPr>
              <w:spacing w:before="0" w:after="0"/>
              <w:ind w:left="33"/>
              <w:rPr>
                <w:rFonts w:cs="Arial"/>
                <w:w w:val="97"/>
              </w:rPr>
            </w:pPr>
            <w:r w:rsidRPr="00560CBC">
              <w:rPr>
                <w:rFonts w:cs="Arial"/>
                <w:w w:val="97"/>
              </w:rPr>
              <w:t>200ms</w:t>
            </w:r>
            <w:r w:rsidR="0099304E" w:rsidRPr="00560CBC">
              <w:rPr>
                <w:rFonts w:cs="Arial"/>
                <w:w w:val="97"/>
              </w:rPr>
              <w:t>- 1000</w:t>
            </w:r>
            <w:r w:rsidR="0099304E" w:rsidRPr="00560CBC">
              <w:rPr>
                <w:rFonts w:cs="Arial"/>
                <w:w w:val="97"/>
                <w:lang w:val="en-US"/>
              </w:rPr>
              <w:t>ms</w:t>
            </w:r>
          </w:p>
          <w:p w14:paraId="46416942" w14:textId="77777777" w:rsidR="0099304E" w:rsidRPr="00560CBC" w:rsidRDefault="0099304E" w:rsidP="003F7273">
            <w:pPr>
              <w:spacing w:before="0" w:after="0"/>
              <w:ind w:left="33"/>
              <w:rPr>
                <w:rFonts w:cs="Arial"/>
                <w:w w:val="97"/>
              </w:rPr>
            </w:pPr>
            <w:r w:rsidRPr="00560CBC">
              <w:rPr>
                <w:rFonts w:cs="Arial"/>
                <w:w w:val="97"/>
              </w:rPr>
              <w:t>Ρύθμιση κατόπιν λειτουργικού ελέγχου</w:t>
            </w:r>
          </w:p>
          <w:p w14:paraId="64F41B07" w14:textId="3EEDDCEE" w:rsidR="0099304E" w:rsidRPr="00560CBC" w:rsidRDefault="0099304E" w:rsidP="003F7273">
            <w:pPr>
              <w:spacing w:before="0" w:after="0"/>
              <w:ind w:left="33"/>
              <w:rPr>
                <w:rFonts w:cs="Arial"/>
                <w:w w:val="97"/>
              </w:rPr>
            </w:pPr>
          </w:p>
        </w:tc>
      </w:tr>
      <w:tr w:rsidR="00D24C2F" w:rsidRPr="00560CBC" w14:paraId="1132FF51" w14:textId="77777777" w:rsidTr="003F7273">
        <w:tc>
          <w:tcPr>
            <w:tcW w:w="3543" w:type="dxa"/>
            <w:tcBorders>
              <w:top w:val="nil"/>
              <w:bottom w:val="single" w:sz="4" w:space="0" w:color="auto"/>
            </w:tcBorders>
          </w:tcPr>
          <w:p w14:paraId="227F2446" w14:textId="566FD7CD" w:rsidR="00D24C2F" w:rsidRPr="00560CBC" w:rsidRDefault="00D24C2F" w:rsidP="003A2809">
            <w:pPr>
              <w:pStyle w:val="Table"/>
              <w:keepNext w:val="0"/>
              <w:keepLines w:val="0"/>
              <w:numPr>
                <w:ilvl w:val="0"/>
                <w:numId w:val="7"/>
              </w:numPr>
              <w:spacing w:before="20" w:after="20" w:line="240" w:lineRule="auto"/>
              <w:ind w:left="317" w:hanging="284"/>
              <w:rPr>
                <w:rFonts w:cs="Arial"/>
                <w:w w:val="97"/>
              </w:rPr>
            </w:pPr>
            <w:r w:rsidRPr="00560CBC">
              <w:rPr>
                <w:rFonts w:cs="Arial"/>
                <w:w w:val="97"/>
              </w:rPr>
              <w:t xml:space="preserve">Active Anti Islanding (Νησιδοποίηση – Επιτήρηση Δικτύου) σύμφωνα με το </w:t>
            </w:r>
            <w:r w:rsidRPr="00560CBC">
              <w:rPr>
                <w:rFonts w:cs="Arial"/>
                <w:w w:val="97"/>
              </w:rPr>
              <w:lastRenderedPageBreak/>
              <w:t xml:space="preserve">πρότυπο </w:t>
            </w:r>
            <w:r w:rsidRPr="00560CBC">
              <w:rPr>
                <w:rFonts w:cs="Arial"/>
                <w:w w:val="97"/>
                <w:lang w:val="en-US"/>
              </w:rPr>
              <w:t>DIN</w:t>
            </w:r>
            <w:r w:rsidRPr="00560CBC">
              <w:rPr>
                <w:rFonts w:cs="Arial"/>
                <w:w w:val="97"/>
              </w:rPr>
              <w:t xml:space="preserve"> </w:t>
            </w:r>
            <w:r w:rsidRPr="00560CBC">
              <w:rPr>
                <w:rFonts w:cs="Arial"/>
                <w:w w:val="97"/>
                <w:lang w:val="en-US"/>
              </w:rPr>
              <w:t>VDE</w:t>
            </w:r>
            <w:r w:rsidRPr="00560CBC">
              <w:rPr>
                <w:rFonts w:cs="Arial"/>
                <w:w w:val="97"/>
              </w:rPr>
              <w:t xml:space="preserve"> 0126-1-1 (6-2006)</w:t>
            </w:r>
          </w:p>
        </w:tc>
        <w:tc>
          <w:tcPr>
            <w:tcW w:w="3402" w:type="dxa"/>
            <w:tcBorders>
              <w:top w:val="nil"/>
              <w:bottom w:val="single" w:sz="4" w:space="0" w:color="auto"/>
            </w:tcBorders>
            <w:vAlign w:val="center"/>
          </w:tcPr>
          <w:p w14:paraId="029F4775" w14:textId="43563274" w:rsidR="00D24C2F" w:rsidRPr="00560CBC" w:rsidRDefault="00D24C2F" w:rsidP="003F7273">
            <w:pPr>
              <w:pStyle w:val="Table"/>
              <w:keepNext w:val="0"/>
              <w:keepLines w:val="0"/>
              <w:spacing w:before="20" w:after="20" w:line="240" w:lineRule="auto"/>
              <w:ind w:left="33" w:right="-108"/>
              <w:rPr>
                <w:rFonts w:cs="Arial"/>
                <w:w w:val="97"/>
              </w:rPr>
            </w:pPr>
            <w:r w:rsidRPr="00560CBC">
              <w:rPr>
                <w:rFonts w:cs="Arial"/>
                <w:w w:val="97"/>
              </w:rPr>
              <w:lastRenderedPageBreak/>
              <w:t>Για την ενεργό προστασία του Δικτύου από τη νησιδοποίηση (</w:t>
            </w:r>
            <w:r w:rsidRPr="00560CBC">
              <w:rPr>
                <w:rFonts w:cs="Arial"/>
                <w:w w:val="97"/>
                <w:lang w:val="en-US"/>
              </w:rPr>
              <w:t>active</w:t>
            </w:r>
            <w:r w:rsidRPr="00560CBC">
              <w:rPr>
                <w:rFonts w:cs="Arial"/>
                <w:w w:val="97"/>
              </w:rPr>
              <w:t xml:space="preserve"> </w:t>
            </w:r>
            <w:r w:rsidRPr="00560CBC">
              <w:rPr>
                <w:rFonts w:cs="Arial"/>
                <w:w w:val="97"/>
                <w:lang w:val="en-US"/>
              </w:rPr>
              <w:t>anti</w:t>
            </w:r>
            <w:r w:rsidRPr="00560CBC">
              <w:rPr>
                <w:rFonts w:cs="Arial"/>
                <w:w w:val="97"/>
              </w:rPr>
              <w:t xml:space="preserve"> </w:t>
            </w:r>
            <w:r w:rsidRPr="00560CBC">
              <w:rPr>
                <w:rFonts w:cs="Arial"/>
                <w:w w:val="97"/>
                <w:lang w:val="en-US"/>
              </w:rPr>
              <w:t>islanding</w:t>
            </w:r>
            <w:r w:rsidRPr="00560CBC">
              <w:rPr>
                <w:rFonts w:cs="Arial"/>
                <w:w w:val="97"/>
              </w:rPr>
              <w:t xml:space="preserve"> </w:t>
            </w:r>
            <w:r w:rsidRPr="00560CBC">
              <w:rPr>
                <w:rFonts w:cs="Arial"/>
                <w:w w:val="97"/>
                <w:lang w:val="en-US"/>
              </w:rPr>
              <w:t>protection</w:t>
            </w:r>
            <w:r w:rsidRPr="00560CBC">
              <w:rPr>
                <w:rFonts w:cs="Arial"/>
                <w:w w:val="97"/>
              </w:rPr>
              <w:t xml:space="preserve">), </w:t>
            </w:r>
            <w:r w:rsidRPr="00560CBC">
              <w:rPr>
                <w:rFonts w:cs="Arial"/>
                <w:w w:val="97"/>
              </w:rPr>
              <w:lastRenderedPageBreak/>
              <w:t xml:space="preserve">το κύκλωμα Ελέγχου και Προστασίας της κάθε Μονάδας του </w:t>
            </w:r>
            <w:r w:rsidR="009C7591" w:rsidRPr="00560CBC">
              <w:rPr>
                <w:rFonts w:cs="Arial"/>
                <w:w w:val="97"/>
              </w:rPr>
              <w:t>Συστήματος Παραγωγής Ηλεκτρισμού από ΑΠΕ</w:t>
            </w:r>
            <w:r w:rsidRPr="00560CBC">
              <w:rPr>
                <w:rFonts w:cs="Arial"/>
                <w:w w:val="97"/>
              </w:rPr>
              <w:t xml:space="preserve"> πραγματοποιεί μέτρηση Τάσης, Συχνότητας και Σύνθετης Αντίστασης, σύμφωνα με το πρότυπο </w:t>
            </w:r>
            <w:r w:rsidRPr="00560CBC">
              <w:rPr>
                <w:rFonts w:cs="Arial"/>
                <w:w w:val="97"/>
                <w:lang w:val="en-US"/>
              </w:rPr>
              <w:t>DIN</w:t>
            </w:r>
            <w:r w:rsidRPr="00560CBC">
              <w:rPr>
                <w:rFonts w:cs="Arial"/>
                <w:w w:val="97"/>
              </w:rPr>
              <w:t xml:space="preserve"> </w:t>
            </w:r>
            <w:r w:rsidRPr="00560CBC">
              <w:rPr>
                <w:rFonts w:cs="Arial"/>
                <w:w w:val="97"/>
                <w:lang w:val="en-US"/>
              </w:rPr>
              <w:t>VDE</w:t>
            </w:r>
            <w:r w:rsidRPr="00560CBC">
              <w:rPr>
                <w:rFonts w:cs="Arial"/>
                <w:w w:val="97"/>
              </w:rPr>
              <w:t xml:space="preserve"> 0126-1-1 (6-2006)</w:t>
            </w:r>
          </w:p>
        </w:tc>
        <w:tc>
          <w:tcPr>
            <w:tcW w:w="1701" w:type="dxa"/>
            <w:tcBorders>
              <w:top w:val="nil"/>
              <w:bottom w:val="single" w:sz="4" w:space="0" w:color="auto"/>
            </w:tcBorders>
          </w:tcPr>
          <w:p w14:paraId="4AA2220B" w14:textId="77777777" w:rsidR="00D24C2F" w:rsidRPr="00560CBC" w:rsidRDefault="00D24C2F" w:rsidP="003F7273">
            <w:pPr>
              <w:spacing w:before="0" w:after="0"/>
              <w:ind w:left="33"/>
              <w:jc w:val="left"/>
              <w:rPr>
                <w:rFonts w:cs="Arial"/>
                <w:w w:val="97"/>
              </w:rPr>
            </w:pPr>
            <w:r w:rsidRPr="00560CBC">
              <w:rPr>
                <w:rFonts w:cs="Arial"/>
                <w:w w:val="97"/>
              </w:rPr>
              <w:lastRenderedPageBreak/>
              <w:t>200ms</w:t>
            </w:r>
            <w:r w:rsidR="0099304E" w:rsidRPr="00560CBC">
              <w:rPr>
                <w:rFonts w:cs="Arial"/>
                <w:w w:val="97"/>
              </w:rPr>
              <w:t>- 1000</w:t>
            </w:r>
            <w:r w:rsidR="0099304E" w:rsidRPr="00560CBC">
              <w:rPr>
                <w:rFonts w:cs="Arial"/>
                <w:w w:val="97"/>
                <w:lang w:val="en-US"/>
              </w:rPr>
              <w:t>ms</w:t>
            </w:r>
          </w:p>
          <w:p w14:paraId="3385058F" w14:textId="5E19CD95" w:rsidR="0099304E" w:rsidRPr="00560CBC" w:rsidRDefault="0099304E" w:rsidP="003F7273">
            <w:pPr>
              <w:spacing w:before="0" w:after="0"/>
              <w:ind w:left="33"/>
              <w:jc w:val="left"/>
              <w:rPr>
                <w:rFonts w:cs="Arial"/>
                <w:w w:val="97"/>
              </w:rPr>
            </w:pPr>
            <w:r w:rsidRPr="00560CBC">
              <w:rPr>
                <w:rFonts w:cs="Arial"/>
                <w:w w:val="97"/>
              </w:rPr>
              <w:lastRenderedPageBreak/>
              <w:t>Ρύθμιση κατόπιν λειτουργικού ελέγχου</w:t>
            </w:r>
          </w:p>
        </w:tc>
      </w:tr>
      <w:tr w:rsidR="00D24C2F" w:rsidRPr="00560CBC" w14:paraId="5B1EFF0A" w14:textId="77777777" w:rsidTr="003F7273">
        <w:tc>
          <w:tcPr>
            <w:tcW w:w="3543" w:type="dxa"/>
            <w:tcBorders>
              <w:top w:val="nil"/>
              <w:bottom w:val="single" w:sz="4" w:space="0" w:color="auto"/>
            </w:tcBorders>
          </w:tcPr>
          <w:p w14:paraId="6C799207" w14:textId="4900E3E0" w:rsidR="00D24C2F" w:rsidRPr="00560CBC" w:rsidRDefault="00D24C2F" w:rsidP="003F7273">
            <w:pPr>
              <w:pStyle w:val="Table"/>
              <w:keepNext w:val="0"/>
              <w:keepLines w:val="0"/>
              <w:tabs>
                <w:tab w:val="left" w:pos="175"/>
              </w:tabs>
              <w:spacing w:before="20" w:after="20" w:line="240" w:lineRule="auto"/>
              <w:ind w:left="33"/>
              <w:rPr>
                <w:w w:val="97"/>
              </w:rPr>
            </w:pPr>
            <w:r w:rsidRPr="00560CBC">
              <w:rPr>
                <w:w w:val="97"/>
              </w:rPr>
              <w:lastRenderedPageBreak/>
              <w:t>Χρόνος επανασύνδεσης μετά από την επαναφορά της παροχής ηλεκτρικού ρεύματος του Δικτύου</w:t>
            </w:r>
          </w:p>
        </w:tc>
        <w:tc>
          <w:tcPr>
            <w:tcW w:w="5103" w:type="dxa"/>
            <w:gridSpan w:val="2"/>
            <w:tcBorders>
              <w:top w:val="nil"/>
              <w:bottom w:val="single" w:sz="4" w:space="0" w:color="auto"/>
            </w:tcBorders>
          </w:tcPr>
          <w:p w14:paraId="0EE3FAF3" w14:textId="77777777" w:rsidR="00D24C2F" w:rsidRPr="00560CBC" w:rsidRDefault="00D24C2F" w:rsidP="003F7273">
            <w:pPr>
              <w:spacing w:before="20" w:after="20"/>
              <w:ind w:left="33"/>
              <w:jc w:val="left"/>
              <w:rPr>
                <w:w w:val="97"/>
              </w:rPr>
            </w:pPr>
            <w:r w:rsidRPr="00560CBC">
              <w:rPr>
                <w:w w:val="97"/>
              </w:rPr>
              <w:t xml:space="preserve">Τουλάχιστον 180s (&gt;3mins), σύμφωνα με τη γραφική παράσταση του </w:t>
            </w:r>
            <w:r w:rsidRPr="00560CBC">
              <w:rPr>
                <w:b/>
                <w:w w:val="97"/>
              </w:rPr>
              <w:t>Σχεδιαγράμματος 1</w:t>
            </w:r>
          </w:p>
        </w:tc>
      </w:tr>
      <w:tr w:rsidR="00D24C2F" w:rsidRPr="00560CBC" w14:paraId="2FD8518A" w14:textId="77777777" w:rsidTr="003F7273">
        <w:tc>
          <w:tcPr>
            <w:tcW w:w="3543" w:type="dxa"/>
            <w:tcBorders>
              <w:top w:val="nil"/>
              <w:bottom w:val="single" w:sz="4" w:space="0" w:color="auto"/>
            </w:tcBorders>
            <w:vAlign w:val="center"/>
          </w:tcPr>
          <w:p w14:paraId="4F2AF667" w14:textId="77777777" w:rsidR="00D24C2F" w:rsidRPr="00560CBC" w:rsidRDefault="00D24C2F" w:rsidP="003F7273">
            <w:pPr>
              <w:pStyle w:val="Table"/>
              <w:keepNext w:val="0"/>
              <w:keepLines w:val="0"/>
              <w:tabs>
                <w:tab w:val="left" w:pos="175"/>
              </w:tabs>
              <w:spacing w:before="20" w:after="20" w:line="240" w:lineRule="auto"/>
              <w:ind w:left="33"/>
              <w:rPr>
                <w:w w:val="97"/>
                <w:lang w:val="en-US"/>
              </w:rPr>
            </w:pPr>
            <w:r w:rsidRPr="00560CBC">
              <w:rPr>
                <w:w w:val="97"/>
              </w:rPr>
              <w:t>Έγχυση</w:t>
            </w:r>
            <w:r w:rsidRPr="00560CBC">
              <w:rPr>
                <w:w w:val="97"/>
                <w:lang w:val="en-US"/>
              </w:rPr>
              <w:t xml:space="preserve"> DC (DC current injection)</w:t>
            </w:r>
          </w:p>
        </w:tc>
        <w:tc>
          <w:tcPr>
            <w:tcW w:w="3402" w:type="dxa"/>
            <w:tcBorders>
              <w:top w:val="nil"/>
              <w:bottom w:val="single" w:sz="4" w:space="0" w:color="auto"/>
            </w:tcBorders>
          </w:tcPr>
          <w:p w14:paraId="3E3BAA1B" w14:textId="4C723231" w:rsidR="00D24C2F" w:rsidRPr="00560CBC" w:rsidRDefault="00D24C2F" w:rsidP="003F7273">
            <w:pPr>
              <w:pStyle w:val="Table"/>
              <w:spacing w:before="20" w:after="20" w:line="240" w:lineRule="auto"/>
              <w:ind w:left="33"/>
              <w:rPr>
                <w:w w:val="97"/>
              </w:rPr>
            </w:pPr>
            <w:r w:rsidRPr="00560CBC">
              <w:rPr>
                <w:w w:val="97"/>
              </w:rPr>
              <w:t>&lt;</w:t>
            </w:r>
            <w:r w:rsidR="0064676F">
              <w:rPr>
                <w:w w:val="97"/>
              </w:rPr>
              <w:t>1</w:t>
            </w:r>
            <w:r w:rsidRPr="00560CBC">
              <w:rPr>
                <w:w w:val="97"/>
              </w:rPr>
              <w:t>% του ονομαστικού ρεύματος</w:t>
            </w:r>
            <w:r w:rsidR="0064676F">
              <w:rPr>
                <w:w w:val="97"/>
              </w:rPr>
              <w:t xml:space="preserve"> φάσης</w:t>
            </w:r>
            <w:r w:rsidRPr="00560CBC">
              <w:rPr>
                <w:w w:val="97"/>
              </w:rPr>
              <w:t xml:space="preserve"> / nominal </w:t>
            </w:r>
            <w:r w:rsidR="0064676F">
              <w:rPr>
                <w:w w:val="97"/>
                <w:lang w:val="en-US"/>
              </w:rPr>
              <w:t>phase</w:t>
            </w:r>
            <w:r w:rsidR="0064676F" w:rsidRPr="0064676F">
              <w:rPr>
                <w:w w:val="97"/>
              </w:rPr>
              <w:t xml:space="preserve"> </w:t>
            </w:r>
            <w:r w:rsidRPr="00560CBC">
              <w:rPr>
                <w:w w:val="97"/>
              </w:rPr>
              <w:t>current</w:t>
            </w:r>
          </w:p>
        </w:tc>
        <w:tc>
          <w:tcPr>
            <w:tcW w:w="1701" w:type="dxa"/>
            <w:vAlign w:val="center"/>
          </w:tcPr>
          <w:p w14:paraId="11F99BBD" w14:textId="77777777" w:rsidR="00D24C2F" w:rsidRPr="00560CBC" w:rsidRDefault="00D24C2F" w:rsidP="003F7273">
            <w:pPr>
              <w:spacing w:before="80" w:after="80"/>
              <w:ind w:left="33"/>
              <w:rPr>
                <w:rFonts w:cs="Arial"/>
                <w:w w:val="97"/>
              </w:rPr>
            </w:pPr>
            <w:r w:rsidRPr="00560CBC">
              <w:rPr>
                <w:rFonts w:cs="Arial"/>
                <w:w w:val="97"/>
              </w:rPr>
              <w:t>200ms</w:t>
            </w:r>
          </w:p>
        </w:tc>
      </w:tr>
      <w:tr w:rsidR="00D24C2F" w:rsidRPr="00560CBC" w14:paraId="7974338C" w14:textId="77777777" w:rsidTr="003F7273">
        <w:tc>
          <w:tcPr>
            <w:tcW w:w="3543" w:type="dxa"/>
            <w:tcBorders>
              <w:top w:val="nil"/>
              <w:bottom w:val="single" w:sz="4" w:space="0" w:color="auto"/>
            </w:tcBorders>
          </w:tcPr>
          <w:p w14:paraId="18BCF799" w14:textId="77777777" w:rsidR="00D24C2F" w:rsidRPr="00560CBC" w:rsidRDefault="00D24C2F" w:rsidP="003F7273">
            <w:pPr>
              <w:pStyle w:val="Table"/>
              <w:keepNext w:val="0"/>
              <w:keepLines w:val="0"/>
              <w:spacing w:before="20" w:after="20" w:line="240" w:lineRule="auto"/>
              <w:ind w:left="33"/>
              <w:rPr>
                <w:w w:val="97"/>
              </w:rPr>
            </w:pPr>
            <w:r w:rsidRPr="00560CBC">
              <w:rPr>
                <w:w w:val="97"/>
              </w:rPr>
              <w:t>Συνολική αρμονική παραμόρφωση του ρεύματος εξόδου (</w:t>
            </w:r>
            <w:r w:rsidRPr="00560CBC">
              <w:rPr>
                <w:w w:val="97"/>
                <w:lang w:val="en-US"/>
              </w:rPr>
              <w:t>Total</w:t>
            </w:r>
            <w:r w:rsidRPr="00560CBC">
              <w:rPr>
                <w:w w:val="97"/>
              </w:rPr>
              <w:t xml:space="preserve"> </w:t>
            </w:r>
            <w:r w:rsidRPr="00560CBC">
              <w:rPr>
                <w:w w:val="97"/>
                <w:lang w:val="en-US"/>
              </w:rPr>
              <w:t>Harmonic</w:t>
            </w:r>
            <w:r w:rsidRPr="00560CBC">
              <w:rPr>
                <w:w w:val="97"/>
              </w:rPr>
              <w:t xml:space="preserve"> </w:t>
            </w:r>
            <w:r w:rsidRPr="00560CBC">
              <w:rPr>
                <w:w w:val="97"/>
                <w:lang w:val="en-US"/>
              </w:rPr>
              <w:t>Distortion</w:t>
            </w:r>
            <w:r w:rsidRPr="00560CBC">
              <w:rPr>
                <w:w w:val="97"/>
              </w:rPr>
              <w:t xml:space="preserve"> (</w:t>
            </w:r>
            <w:r w:rsidRPr="00560CBC">
              <w:rPr>
                <w:w w:val="97"/>
                <w:lang w:val="en-US"/>
              </w:rPr>
              <w:t>THDi</w:t>
            </w:r>
            <w:r w:rsidRPr="00560CBC">
              <w:rPr>
                <w:w w:val="97"/>
              </w:rPr>
              <w:t>))</w:t>
            </w:r>
          </w:p>
        </w:tc>
        <w:tc>
          <w:tcPr>
            <w:tcW w:w="5103" w:type="dxa"/>
            <w:gridSpan w:val="2"/>
            <w:tcBorders>
              <w:top w:val="nil"/>
              <w:bottom w:val="single" w:sz="4" w:space="0" w:color="auto"/>
            </w:tcBorders>
            <w:vAlign w:val="center"/>
          </w:tcPr>
          <w:p w14:paraId="7749352C" w14:textId="1A717E6D" w:rsidR="00486AE6" w:rsidRDefault="00486AE6" w:rsidP="00486AE6">
            <w:pPr>
              <w:pStyle w:val="ListParagraph"/>
              <w:numPr>
                <w:ilvl w:val="0"/>
                <w:numId w:val="26"/>
              </w:numPr>
              <w:spacing w:before="80" w:after="80"/>
              <w:ind w:left="208" w:hanging="208"/>
              <w:jc w:val="left"/>
              <w:rPr>
                <w:rFonts w:cs="Arial"/>
              </w:rPr>
            </w:pPr>
            <w:r w:rsidRPr="00486AE6">
              <w:rPr>
                <w:rFonts w:cs="Arial"/>
              </w:rPr>
              <w:t>&lt;2% για Συστήματα ΑΠΕ που συνδέονται στο Δίκτυο Μέσης Τάσης μέσω Μετασχηματιστή/ών</w:t>
            </w:r>
          </w:p>
          <w:p w14:paraId="2473619B" w14:textId="042CFCB0" w:rsidR="00D24C2F" w:rsidRPr="00486AE6" w:rsidRDefault="00486AE6" w:rsidP="00486AE6">
            <w:pPr>
              <w:pStyle w:val="ListParagraph"/>
              <w:numPr>
                <w:ilvl w:val="0"/>
                <w:numId w:val="26"/>
              </w:numPr>
              <w:spacing w:before="80" w:after="80"/>
              <w:ind w:left="208" w:hanging="208"/>
              <w:jc w:val="left"/>
              <w:rPr>
                <w:rFonts w:cs="Arial"/>
              </w:rPr>
            </w:pPr>
            <w:r w:rsidRPr="00486AE6">
              <w:rPr>
                <w:rFonts w:cs="Arial"/>
              </w:rPr>
              <w:t>&lt;2,5% για Συστήματα ΑΠΕ που συνδέονται στο Δίκτυο Χαμηλής Τάσης</w:t>
            </w:r>
          </w:p>
        </w:tc>
      </w:tr>
    </w:tbl>
    <w:p w14:paraId="79EA838F" w14:textId="5CDA68AD" w:rsidR="00D24C2F" w:rsidRPr="00276B71" w:rsidRDefault="00D24C2F" w:rsidP="00D24C2F">
      <w:pPr>
        <w:ind w:left="425"/>
      </w:pPr>
      <w:r w:rsidRPr="00276B71">
        <w:t xml:space="preserve">Σε συνάρτηση με το όριο της υπότασης, ισχύει και η χαρακτηριστική καμπύλη του </w:t>
      </w:r>
      <w:r w:rsidRPr="00276B71">
        <w:rPr>
          <w:b/>
        </w:rPr>
        <w:t>Σχεδιαγράμματος 4</w:t>
      </w:r>
      <w:r w:rsidRPr="00276B71">
        <w:t xml:space="preserve"> που αφορά την ικανότητα του </w:t>
      </w:r>
      <w:r w:rsidR="009C7591" w:rsidRPr="00276B71">
        <w:t>Συστήματος Παραγωγής Ηλεκτρισμού από ΑΠΕ</w:t>
      </w:r>
      <w:r w:rsidRPr="00276B71">
        <w:t xml:space="preserve"> για αδιάλειπτη παροχή, σύμφωνα με τα όσα αναφέρονται στο σημείο 9 πιο κάτω.</w:t>
      </w:r>
    </w:p>
    <w:p w14:paraId="34C5EEF9" w14:textId="25933AFB" w:rsidR="00D24C2F" w:rsidRPr="00276B71" w:rsidRDefault="00D24C2F" w:rsidP="00D24C2F">
      <w:pPr>
        <w:spacing w:after="0"/>
        <w:ind w:left="426"/>
      </w:pPr>
      <w:r w:rsidRPr="00276B71">
        <w:t xml:space="preserve">Οι ρυθμίσεις Προστασίας του κυκλώματος Ελέγχου και Προστασίας της κάθε Μονάδας του </w:t>
      </w:r>
      <w:r w:rsidR="009C7591" w:rsidRPr="00276B71">
        <w:t>Συστήματος Παραγωγής Ηλεκτρισμού από ΑΠΕ</w:t>
      </w:r>
      <w:r w:rsidRPr="00276B71">
        <w:t xml:space="preserve"> θα μπορούν να αναθεωρούνται, από το</w:t>
      </w:r>
      <w:r w:rsidR="0064676F" w:rsidRPr="00276B71">
        <w:t>ν</w:t>
      </w:r>
      <w:r w:rsidRPr="00276B71">
        <w:t xml:space="preserve"> ΔΣΔ (</w:t>
      </w:r>
      <w:r w:rsidRPr="00276B71">
        <w:rPr>
          <w:b/>
        </w:rPr>
        <w:t>ΑΗΚ</w:t>
      </w:r>
      <w:r w:rsidRPr="00276B71">
        <w:t>), οποιαδήποτε χρονική στιγμή στο μέλλον, ανάλογα με τις ανάγκες του Συστήματος Διανομής.</w:t>
      </w:r>
    </w:p>
    <w:p w14:paraId="286DA132" w14:textId="7901CD49" w:rsidR="00D24C2F" w:rsidRPr="00276B71" w:rsidRDefault="00D24C2F" w:rsidP="00D24C2F">
      <w:pPr>
        <w:pStyle w:val="NormalIndentt"/>
        <w:keepLines w:val="0"/>
        <w:ind w:left="426"/>
        <w:rPr>
          <w:szCs w:val="22"/>
        </w:rPr>
      </w:pPr>
      <w:r w:rsidRPr="00276B71">
        <w:rPr>
          <w:szCs w:val="22"/>
        </w:rPr>
        <w:t xml:space="preserve">Για την περίπτωση </w:t>
      </w:r>
      <w:r w:rsidR="0064676F" w:rsidRPr="00276B71">
        <w:rPr>
          <w:szCs w:val="22"/>
        </w:rPr>
        <w:t>Φωτοβολτα</w:t>
      </w:r>
      <w:r w:rsidR="0064676F" w:rsidRPr="00276B71">
        <w:rPr>
          <w:rFonts w:ascii="Tahoma" w:hAnsi="Tahoma" w:cs="Tahoma"/>
          <w:szCs w:val="22"/>
        </w:rPr>
        <w:t>ϊ</w:t>
      </w:r>
      <w:r w:rsidR="0064676F" w:rsidRPr="00276B71">
        <w:rPr>
          <w:szCs w:val="22"/>
        </w:rPr>
        <w:t xml:space="preserve">κού </w:t>
      </w:r>
      <w:r w:rsidRPr="00276B71">
        <w:rPr>
          <w:szCs w:val="22"/>
        </w:rPr>
        <w:t>Συστήματος</w:t>
      </w:r>
      <w:r w:rsidR="0064676F" w:rsidRPr="00276B71">
        <w:rPr>
          <w:szCs w:val="22"/>
        </w:rPr>
        <w:t>,</w:t>
      </w:r>
      <w:r w:rsidRPr="00276B71">
        <w:rPr>
          <w:szCs w:val="22"/>
        </w:rPr>
        <w:t xml:space="preserve"> το κάθε κύκλωμα Ελέγχου και Προστασίας αποτελείται από ένα μετατροπέα Τάσης (</w:t>
      </w:r>
      <w:r w:rsidRPr="00276B71">
        <w:rPr>
          <w:szCs w:val="22"/>
          <w:lang w:val="en-US"/>
        </w:rPr>
        <w:t>inverter</w:t>
      </w:r>
      <w:r w:rsidRPr="00276B71">
        <w:rPr>
          <w:szCs w:val="22"/>
        </w:rPr>
        <w:t xml:space="preserve">) του </w:t>
      </w:r>
      <w:r w:rsidR="00DC2A08">
        <w:rPr>
          <w:szCs w:val="22"/>
        </w:rPr>
        <w:t>Φωτοβολτα</w:t>
      </w:r>
      <w:r w:rsidR="00DC2A08">
        <w:rPr>
          <w:rFonts w:cs="Arial"/>
          <w:szCs w:val="22"/>
        </w:rPr>
        <w:t>ǐ</w:t>
      </w:r>
      <w:r w:rsidR="00DC2A08">
        <w:rPr>
          <w:szCs w:val="22"/>
        </w:rPr>
        <w:t xml:space="preserve">κού </w:t>
      </w:r>
      <w:r w:rsidRPr="00276B71">
        <w:rPr>
          <w:szCs w:val="22"/>
        </w:rPr>
        <w:t xml:space="preserve">Συστήματος.  </w:t>
      </w:r>
    </w:p>
    <w:p w14:paraId="10CDD3BC" w14:textId="41E5E646" w:rsidR="00D24C2F" w:rsidRPr="00276B71" w:rsidRDefault="00D24C2F" w:rsidP="00D24C2F">
      <w:pPr>
        <w:pStyle w:val="NormalIndentt"/>
        <w:keepLines w:val="0"/>
        <w:ind w:left="426"/>
        <w:rPr>
          <w:szCs w:val="22"/>
        </w:rPr>
      </w:pPr>
      <w:r w:rsidRPr="00276B71">
        <w:rPr>
          <w:szCs w:val="22"/>
        </w:rPr>
        <w:t xml:space="preserve">Η παραγωγή μέσω του </w:t>
      </w:r>
      <w:r w:rsidR="009C7591" w:rsidRPr="00276B71">
        <w:rPr>
          <w:szCs w:val="22"/>
        </w:rPr>
        <w:t>Συστήματος Παραγωγής Ηλεκτρισμού από ΑΠΕ</w:t>
      </w:r>
      <w:r w:rsidRPr="00276B71">
        <w:rPr>
          <w:rFonts w:cs="Arial"/>
          <w:szCs w:val="22"/>
        </w:rPr>
        <w:t xml:space="preserve"> </w:t>
      </w:r>
      <w:r w:rsidRPr="00276B71">
        <w:rPr>
          <w:szCs w:val="22"/>
        </w:rPr>
        <w:t>θα γίνεται μόνο εφόσον το Δίκτυο του ΔΣΔ (</w:t>
      </w:r>
      <w:r w:rsidRPr="00276B71">
        <w:rPr>
          <w:b/>
          <w:szCs w:val="22"/>
        </w:rPr>
        <w:t>ΑΗΚ</w:t>
      </w:r>
      <w:r w:rsidRPr="00276B71">
        <w:rPr>
          <w:szCs w:val="22"/>
        </w:rPr>
        <w:t>) ευρίσκεται υπό Τάση και θα διακόπτεται αυτόματα (εντός 200</w:t>
      </w:r>
      <w:r w:rsidRPr="00276B71">
        <w:rPr>
          <w:szCs w:val="22"/>
          <w:lang w:val="en-US"/>
        </w:rPr>
        <w:t>ms</w:t>
      </w:r>
      <w:r w:rsidRPr="00276B71">
        <w:rPr>
          <w:szCs w:val="22"/>
        </w:rPr>
        <w:t>) όταν διακοπεί η παροχή ηλεκτρικού ρεύματος στο Δίκτυο του ΔΣΔ (</w:t>
      </w:r>
      <w:r w:rsidRPr="00276B71">
        <w:rPr>
          <w:b/>
          <w:szCs w:val="22"/>
        </w:rPr>
        <w:t>ΑΗΚ</w:t>
      </w:r>
      <w:r w:rsidRPr="00276B71">
        <w:rPr>
          <w:szCs w:val="22"/>
        </w:rPr>
        <w:t xml:space="preserve">).  Με τη διακοπή της παροχής του Δικτύου, τα κυκλώματα Ελέγχου και Προστασίας του </w:t>
      </w:r>
      <w:r w:rsidR="009C7591" w:rsidRPr="00276B71">
        <w:rPr>
          <w:szCs w:val="22"/>
        </w:rPr>
        <w:t>Συστήματος Παραγωγής Ηλεκτρισμού από ΑΠΕ</w:t>
      </w:r>
      <w:r w:rsidRPr="00276B71">
        <w:rPr>
          <w:rFonts w:cs="Arial"/>
          <w:szCs w:val="22"/>
        </w:rPr>
        <w:t xml:space="preserve"> </w:t>
      </w:r>
      <w:r w:rsidRPr="00276B71">
        <w:rPr>
          <w:szCs w:val="22"/>
        </w:rPr>
        <w:t xml:space="preserve">δεν θα διατηρούν Τάση στο Σημείο Σύνδεσης του </w:t>
      </w:r>
      <w:r w:rsidR="009C7591" w:rsidRPr="00276B71">
        <w:rPr>
          <w:szCs w:val="22"/>
        </w:rPr>
        <w:t>Συστήματος Παραγωγής Ηλεκτρισμού από ΑΠΕ</w:t>
      </w:r>
      <w:r w:rsidRPr="00276B71">
        <w:rPr>
          <w:rFonts w:cs="Arial"/>
          <w:szCs w:val="22"/>
        </w:rPr>
        <w:t xml:space="preserve"> </w:t>
      </w:r>
      <w:r w:rsidRPr="00276B71">
        <w:rPr>
          <w:szCs w:val="22"/>
        </w:rPr>
        <w:t>με το Δίκτυο Διανομής. Για την ενεργό προστασία του Δικτύου από τη νησιδοποίηση (</w:t>
      </w:r>
      <w:r w:rsidRPr="00276B71">
        <w:rPr>
          <w:szCs w:val="22"/>
          <w:lang w:val="en-US"/>
        </w:rPr>
        <w:t>islanding</w:t>
      </w:r>
      <w:r w:rsidRPr="00276B71">
        <w:rPr>
          <w:szCs w:val="22"/>
        </w:rPr>
        <w:t xml:space="preserve"> </w:t>
      </w:r>
      <w:r w:rsidRPr="00276B71">
        <w:rPr>
          <w:szCs w:val="22"/>
          <w:lang w:val="en-US"/>
        </w:rPr>
        <w:t>protection</w:t>
      </w:r>
      <w:r w:rsidRPr="00276B71">
        <w:rPr>
          <w:szCs w:val="22"/>
        </w:rPr>
        <w:t xml:space="preserve">), το κάθε κύκλωμα Ελέγχου και Προστασίας του </w:t>
      </w:r>
      <w:r w:rsidR="009C7591" w:rsidRPr="00276B71">
        <w:rPr>
          <w:szCs w:val="22"/>
        </w:rPr>
        <w:t>Συστήματος Παραγωγής Ηλεκτρισμού από ΑΠΕ</w:t>
      </w:r>
      <w:r w:rsidRPr="00276B71">
        <w:rPr>
          <w:rFonts w:cs="Arial"/>
          <w:szCs w:val="22"/>
        </w:rPr>
        <w:t xml:space="preserve"> </w:t>
      </w:r>
      <w:r w:rsidRPr="00276B71">
        <w:rPr>
          <w:szCs w:val="22"/>
        </w:rPr>
        <w:t xml:space="preserve">πραγματοποιεί μέτρηση Τάσης, συχνότητας και σύνθετης αντίστασης, σύμφωνα με το πρότυπο </w:t>
      </w:r>
      <w:r w:rsidRPr="00276B71">
        <w:rPr>
          <w:szCs w:val="22"/>
          <w:lang w:val="en-US"/>
        </w:rPr>
        <w:t>DIN</w:t>
      </w:r>
      <w:r w:rsidRPr="00276B71">
        <w:rPr>
          <w:szCs w:val="22"/>
        </w:rPr>
        <w:t xml:space="preserve"> </w:t>
      </w:r>
      <w:r w:rsidRPr="00276B71">
        <w:rPr>
          <w:szCs w:val="22"/>
          <w:lang w:val="en-US"/>
        </w:rPr>
        <w:t>VDE</w:t>
      </w:r>
      <w:r w:rsidRPr="00276B71">
        <w:rPr>
          <w:szCs w:val="22"/>
        </w:rPr>
        <w:t xml:space="preserve"> 0126-1-1 (6-2006).</w:t>
      </w:r>
    </w:p>
    <w:p w14:paraId="43407B3C" w14:textId="589F46B3" w:rsidR="00D24C2F" w:rsidRPr="00276B71" w:rsidRDefault="00D24C2F" w:rsidP="00D24C2F">
      <w:pPr>
        <w:spacing w:after="0"/>
        <w:ind w:left="426"/>
        <w:rPr>
          <w:rFonts w:cs="Arial"/>
        </w:rPr>
      </w:pPr>
      <w:r w:rsidRPr="00276B71">
        <w:rPr>
          <w:rFonts w:cs="Arial"/>
        </w:rPr>
        <w:t>Το κάθε κύκλωμα Ελέγχου και Προστασίας (π.χ. μετατροπέας Τάσης (</w:t>
      </w:r>
      <w:r w:rsidRPr="00276B71">
        <w:rPr>
          <w:rFonts w:cs="Arial"/>
          <w:lang w:val="en-US"/>
        </w:rPr>
        <w:t>inverter</w:t>
      </w:r>
      <w:r w:rsidRPr="00276B71">
        <w:rPr>
          <w:rFonts w:cs="Arial"/>
        </w:rPr>
        <w:t xml:space="preserve">) για τη περίπτωση </w:t>
      </w:r>
      <w:r w:rsidR="007702B2" w:rsidRPr="00276B71">
        <w:t>Φωτοβολτα</w:t>
      </w:r>
      <w:r w:rsidR="007702B2" w:rsidRPr="00276B71">
        <w:rPr>
          <w:rFonts w:ascii="Tahoma" w:hAnsi="Tahoma" w:cs="Tahoma"/>
        </w:rPr>
        <w:t>ϊ</w:t>
      </w:r>
      <w:r w:rsidR="007702B2" w:rsidRPr="00276B71">
        <w:t>κού Συστήματος</w:t>
      </w:r>
      <w:r w:rsidRPr="00276B71">
        <w:rPr>
          <w:rFonts w:cs="Arial"/>
        </w:rPr>
        <w:t>) συνδέεται στο σημείο εισαγωγής Ισχύος και αποσυνδέεται από αυτό με τη βοήθεια εσωτερικών ηλεκτρονόμων που ελέγχονται μέσω λογισμικού το οποίο πραγματοποιεί:</w:t>
      </w:r>
    </w:p>
    <w:p w14:paraId="1BC47F85" w14:textId="16D36949" w:rsidR="00D24C2F" w:rsidRPr="00276B71" w:rsidRDefault="00D24C2F" w:rsidP="003A2809">
      <w:pPr>
        <w:pStyle w:val="ListParagraph"/>
        <w:keepLines w:val="0"/>
        <w:widowControl/>
        <w:numPr>
          <w:ilvl w:val="0"/>
          <w:numId w:val="13"/>
        </w:numPr>
        <w:spacing w:before="0" w:after="0"/>
        <w:ind w:left="709" w:hanging="283"/>
        <w:contextualSpacing w:val="0"/>
        <w:rPr>
          <w:rFonts w:cs="Arial"/>
        </w:rPr>
      </w:pPr>
      <w:r w:rsidRPr="00276B71">
        <w:rPr>
          <w:rFonts w:cs="Arial"/>
        </w:rPr>
        <w:t>άμεση (</w:t>
      </w:r>
      <w:r w:rsidR="0099304E" w:rsidRPr="00276B71">
        <w:rPr>
          <w:rFonts w:cs="Arial"/>
        </w:rPr>
        <w:t>σύμφωνα με τον πιο πάνω Πίνακα</w:t>
      </w:r>
      <w:r w:rsidRPr="00276B71">
        <w:rPr>
          <w:rFonts w:cs="Arial"/>
        </w:rPr>
        <w:t>) αποσύνδεση, εφόσον η Τάση, η Συχνότητα ή και τα δύο μεγέθη δεν εμπίπτουν εντός του πιο πάνω καθορισμένου εύρους τιμών (</w:t>
      </w:r>
      <w:r w:rsidR="008A4275" w:rsidRPr="00276B71">
        <w:rPr>
          <w:rFonts w:cs="Arial"/>
        </w:rPr>
        <w:t>0,8xU</w:t>
      </w:r>
      <w:r w:rsidR="008A4275" w:rsidRPr="00276B71">
        <w:rPr>
          <w:rFonts w:cs="Arial"/>
          <w:vertAlign w:val="subscript"/>
        </w:rPr>
        <w:t xml:space="preserve">nom - </w:t>
      </w:r>
      <w:r w:rsidR="008A4275" w:rsidRPr="00276B71">
        <w:rPr>
          <w:rFonts w:cs="Arial"/>
        </w:rPr>
        <w:t>1,10xU</w:t>
      </w:r>
      <w:r w:rsidR="008A4275" w:rsidRPr="00276B71">
        <w:rPr>
          <w:rFonts w:cs="Arial"/>
          <w:vertAlign w:val="subscript"/>
        </w:rPr>
        <w:t xml:space="preserve">nom </w:t>
      </w:r>
      <w:r w:rsidR="008A4275" w:rsidRPr="00276B71">
        <w:rPr>
          <w:rFonts w:cs="Arial"/>
        </w:rPr>
        <w:t xml:space="preserve">για Συστήματα ΑΠΕ Ισχύος </w:t>
      </w:r>
      <w:r w:rsidR="008A4275" w:rsidRPr="00276B71">
        <w:rPr>
          <w:rFonts w:ascii="Tahoma" w:hAnsi="Tahoma" w:cs="Tahoma"/>
        </w:rPr>
        <w:t xml:space="preserve">‹ </w:t>
      </w:r>
      <w:r w:rsidR="008A4275" w:rsidRPr="00276B71">
        <w:rPr>
          <w:rFonts w:cs="Arial"/>
        </w:rPr>
        <w:t>2</w:t>
      </w:r>
      <w:bookmarkStart w:id="1" w:name="_Hlk533679838"/>
      <w:r w:rsidR="004E6811" w:rsidRPr="00276B71">
        <w:rPr>
          <w:rFonts w:cs="Arial"/>
        </w:rPr>
        <w:t xml:space="preserve">0 </w:t>
      </w:r>
      <w:r w:rsidR="008A4275" w:rsidRPr="00276B71">
        <w:rPr>
          <w:rFonts w:cs="Arial"/>
          <w:lang w:val="en-US"/>
        </w:rPr>
        <w:t>kWp</w:t>
      </w:r>
      <w:bookmarkEnd w:id="1"/>
      <w:r w:rsidRPr="00276B71">
        <w:rPr>
          <w:rFonts w:cs="Arial"/>
        </w:rPr>
        <w:t>,</w:t>
      </w:r>
      <w:r w:rsidR="008A4275" w:rsidRPr="00276B71">
        <w:rPr>
          <w:rFonts w:cs="Arial"/>
        </w:rPr>
        <w:t xml:space="preserve"> 0,</w:t>
      </w:r>
      <w:r w:rsidRPr="00276B71">
        <w:rPr>
          <w:rFonts w:cs="Arial"/>
        </w:rPr>
        <w:t>8xU</w:t>
      </w:r>
      <w:r w:rsidRPr="00276B71">
        <w:rPr>
          <w:rFonts w:cs="Arial"/>
          <w:vertAlign w:val="subscript"/>
        </w:rPr>
        <w:t>nom</w:t>
      </w:r>
      <w:r w:rsidRPr="00276B71">
        <w:rPr>
          <w:rFonts w:cs="Arial"/>
        </w:rPr>
        <w:t xml:space="preserve"> – 1,15xU</w:t>
      </w:r>
      <w:r w:rsidRPr="00276B71">
        <w:rPr>
          <w:rFonts w:cs="Arial"/>
          <w:vertAlign w:val="subscript"/>
        </w:rPr>
        <w:t>nom</w:t>
      </w:r>
      <w:r w:rsidR="008A4275" w:rsidRPr="00276B71">
        <w:rPr>
          <w:rFonts w:cs="Arial"/>
          <w:vertAlign w:val="subscript"/>
        </w:rPr>
        <w:t xml:space="preserve"> </w:t>
      </w:r>
      <w:r w:rsidR="008A4275" w:rsidRPr="00276B71">
        <w:rPr>
          <w:rFonts w:cs="Arial"/>
        </w:rPr>
        <w:t>για Συστήματα ΑΠΕ Ισχύος ≥ 2</w:t>
      </w:r>
      <w:r w:rsidR="004E6811" w:rsidRPr="00276B71">
        <w:rPr>
          <w:rFonts w:cs="Arial"/>
        </w:rPr>
        <w:t>0</w:t>
      </w:r>
      <w:r w:rsidR="008A4275" w:rsidRPr="00276B71">
        <w:rPr>
          <w:rFonts w:cs="Arial"/>
        </w:rPr>
        <w:t xml:space="preserve"> </w:t>
      </w:r>
      <w:r w:rsidR="008A4275" w:rsidRPr="00276B71">
        <w:rPr>
          <w:rFonts w:cs="Arial"/>
          <w:lang w:val="en-US"/>
        </w:rPr>
        <w:t>kWp</w:t>
      </w:r>
      <w:r w:rsidRPr="00276B71">
        <w:rPr>
          <w:rFonts w:cs="Arial"/>
          <w:vertAlign w:val="subscript"/>
        </w:rPr>
        <w:t xml:space="preserve"> </w:t>
      </w:r>
      <w:r w:rsidRPr="00276B71">
        <w:rPr>
          <w:rFonts w:cs="Arial"/>
        </w:rPr>
        <w:t xml:space="preserve">και 47,0Hz </w:t>
      </w:r>
      <w:r w:rsidR="000D310A" w:rsidRPr="00276B71">
        <w:rPr>
          <w:rFonts w:cs="Arial"/>
        </w:rPr>
        <w:t>-</w:t>
      </w:r>
      <w:r w:rsidRPr="00276B71">
        <w:rPr>
          <w:rFonts w:cs="Arial"/>
        </w:rPr>
        <w:t xml:space="preserve"> 51,5Hz</w:t>
      </w:r>
      <w:r w:rsidR="008A4275" w:rsidRPr="00276B71">
        <w:rPr>
          <w:rFonts w:cs="Arial"/>
        </w:rPr>
        <w:t xml:space="preserve"> για όλα τα Συστήματα ΑΠΕ</w:t>
      </w:r>
      <w:r w:rsidRPr="00276B71">
        <w:rPr>
          <w:rFonts w:cs="Arial"/>
        </w:rPr>
        <w:t>)</w:t>
      </w:r>
    </w:p>
    <w:p w14:paraId="5C5CD92C" w14:textId="7168262E" w:rsidR="00D24C2F" w:rsidRPr="00276B71" w:rsidRDefault="00D24C2F" w:rsidP="003A2809">
      <w:pPr>
        <w:pStyle w:val="ListParagraph"/>
        <w:keepLines w:val="0"/>
        <w:widowControl/>
        <w:numPr>
          <w:ilvl w:val="0"/>
          <w:numId w:val="13"/>
        </w:numPr>
        <w:spacing w:before="0" w:after="0"/>
        <w:ind w:left="709" w:hanging="283"/>
        <w:contextualSpacing w:val="0"/>
        <w:rPr>
          <w:rFonts w:cs="Arial"/>
        </w:rPr>
      </w:pPr>
      <w:r w:rsidRPr="00276B71">
        <w:rPr>
          <w:rFonts w:cs="Arial"/>
        </w:rPr>
        <w:t>αυτόματη (επανα-)σύνδεση στο Δίκτυο Διανομής, εφόσον οι τιμές Τάσης και Συχνότητας εμπίπτουν εντός του προαναφερόμενου εύρους τιμών</w:t>
      </w:r>
      <w:r w:rsidR="007702B2" w:rsidRPr="00276B71">
        <w:rPr>
          <w:rFonts w:cs="Arial"/>
        </w:rPr>
        <w:t>.</w:t>
      </w:r>
    </w:p>
    <w:p w14:paraId="4D3A7185" w14:textId="3DA2C0CB" w:rsidR="00D24C2F" w:rsidRPr="00276B71" w:rsidRDefault="00D24C2F" w:rsidP="00D24C2F">
      <w:pPr>
        <w:pStyle w:val="NormalIndentt"/>
        <w:keepLines w:val="0"/>
        <w:ind w:left="426"/>
        <w:rPr>
          <w:szCs w:val="22"/>
        </w:rPr>
      </w:pPr>
      <w:r w:rsidRPr="00276B71">
        <w:rPr>
          <w:szCs w:val="22"/>
        </w:rPr>
        <w:t xml:space="preserve">Σε όλες τις περιπτώσεις αυτόματης αποσύνδεσης, </w:t>
      </w:r>
      <w:r w:rsidRPr="00276B71">
        <w:rPr>
          <w:b/>
          <w:szCs w:val="22"/>
        </w:rPr>
        <w:t xml:space="preserve">η επανασύνδεση του </w:t>
      </w:r>
      <w:r w:rsidR="009C7591" w:rsidRPr="00276B71">
        <w:rPr>
          <w:b/>
          <w:szCs w:val="22"/>
        </w:rPr>
        <w:t>Συστήματος Παραγωγής Ηλεκτρισμού από ΑΠΕ</w:t>
      </w:r>
      <w:r w:rsidRPr="00276B71">
        <w:rPr>
          <w:rFonts w:cs="Arial"/>
          <w:b/>
          <w:szCs w:val="22"/>
        </w:rPr>
        <w:t xml:space="preserve"> </w:t>
      </w:r>
      <w:r w:rsidRPr="00276B71">
        <w:rPr>
          <w:b/>
          <w:szCs w:val="22"/>
        </w:rPr>
        <w:t>θα γίνεται μετά την παρέλευση τριών λεπτών</w:t>
      </w:r>
      <w:r w:rsidRPr="00276B71">
        <w:rPr>
          <w:szCs w:val="22"/>
        </w:rPr>
        <w:t xml:space="preserve"> από την αποκατάσταση της παροχής ηλεκτρικού ρεύματος του Δικτύου και σύμφωνα με </w:t>
      </w:r>
      <w:r w:rsidRPr="00276B71">
        <w:rPr>
          <w:szCs w:val="22"/>
        </w:rPr>
        <w:lastRenderedPageBreak/>
        <w:t xml:space="preserve">την χαρακτηριστική καμπύλη σταδιακής αύξησης της παραγωγής του </w:t>
      </w:r>
      <w:r w:rsidR="009C7591" w:rsidRPr="00276B71">
        <w:rPr>
          <w:szCs w:val="22"/>
        </w:rPr>
        <w:t>Συστήματος Παραγωγής Ηλεκτρισμού από ΑΠΕ</w:t>
      </w:r>
      <w:r w:rsidRPr="00276B71">
        <w:rPr>
          <w:szCs w:val="22"/>
        </w:rPr>
        <w:t xml:space="preserve">, όπως αυτή παρουσιάζεται στο πιο κάτω </w:t>
      </w:r>
      <w:r w:rsidRPr="00276B71">
        <w:rPr>
          <w:b/>
          <w:szCs w:val="22"/>
        </w:rPr>
        <w:t>Σχεδιάγραμμα 1</w:t>
      </w:r>
      <w:r w:rsidRPr="00276B71">
        <w:rPr>
          <w:szCs w:val="22"/>
        </w:rPr>
        <w:t xml:space="preserve">. Η αύξηση της ενεργού ισχύος που θα διοχετεύεται στο Δίκτυο δεν θα υπερβαίνει την κλίση του 10% της μέγιστης ενεργού ισχύος για κάθε λεπτό. </w:t>
      </w:r>
    </w:p>
    <w:p w14:paraId="56CEE069" w14:textId="2718687C" w:rsidR="00F9099B" w:rsidRPr="0068046D" w:rsidRDefault="0068046D" w:rsidP="0068046D">
      <w:pPr>
        <w:pStyle w:val="Style3"/>
        <w:widowControl/>
        <w:spacing w:before="130"/>
        <w:ind w:left="2880" w:firstLine="720"/>
        <w:jc w:val="center"/>
        <w:rPr>
          <w:b/>
          <w:bCs/>
          <w:sz w:val="16"/>
          <w:szCs w:val="16"/>
          <w:u w:val="single"/>
        </w:rPr>
      </w:pPr>
      <w:r>
        <w:rPr>
          <w:noProof/>
        </w:rPr>
        <mc:AlternateContent>
          <mc:Choice Requires="wpg">
            <w:drawing>
              <wp:anchor distT="12065" distB="130810" distL="24130" distR="24130" simplePos="0" relativeHeight="251721216" behindDoc="0" locked="0" layoutInCell="1" allowOverlap="1" wp14:anchorId="2DF0FB4F" wp14:editId="10E5E40A">
                <wp:simplePos x="0" y="0"/>
                <wp:positionH relativeFrom="margin">
                  <wp:posOffset>1238885</wp:posOffset>
                </wp:positionH>
                <wp:positionV relativeFrom="paragraph">
                  <wp:posOffset>269240</wp:posOffset>
                </wp:positionV>
                <wp:extent cx="3368040" cy="2328545"/>
                <wp:effectExtent l="0" t="0" r="3810" b="14605"/>
                <wp:wrapTopAndBottom/>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8040" cy="2328545"/>
                          <a:chOff x="3946" y="2597"/>
                          <a:chExt cx="5304" cy="3667"/>
                        </a:xfrm>
                      </wpg:grpSpPr>
                      <pic:pic xmlns:pic="http://schemas.openxmlformats.org/drawingml/2006/picture">
                        <pic:nvPicPr>
                          <pic:cNvPr id="485"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46" y="3283"/>
                            <a:ext cx="5304" cy="2789"/>
                          </a:xfrm>
                          <a:prstGeom prst="rect">
                            <a:avLst/>
                          </a:prstGeom>
                          <a:noFill/>
                          <a:extLst>
                            <a:ext uri="{909E8E84-426E-40DD-AFC4-6F175D3DCCD1}">
                              <a14:hiddenFill xmlns:a14="http://schemas.microsoft.com/office/drawing/2010/main">
                                <a:solidFill>
                                  <a:srgbClr val="FFFFFF"/>
                                </a:solidFill>
                              </a14:hiddenFill>
                            </a:ext>
                          </a:extLst>
                        </pic:spPr>
                      </pic:pic>
                      <wps:wsp>
                        <wps:cNvPr id="486" name="Text Box 14"/>
                        <wps:cNvSpPr txBox="1">
                          <a:spLocks noChangeArrowheads="1"/>
                        </wps:cNvSpPr>
                        <wps:spPr bwMode="auto">
                          <a:xfrm>
                            <a:off x="4128" y="2597"/>
                            <a:ext cx="4824" cy="55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50D436" w14:textId="77777777" w:rsidR="00315B46" w:rsidRDefault="00315B46" w:rsidP="0068046D">
                              <w:pPr>
                                <w:pStyle w:val="Style7"/>
                                <w:widowControl/>
                                <w:ind w:left="106"/>
                                <w:rPr>
                                  <w:rStyle w:val="FontStyle16"/>
                                  <w:u w:val="single"/>
                                </w:rPr>
                              </w:pPr>
                              <w:r>
                                <w:rPr>
                                  <w:rStyle w:val="FontStyle16"/>
                                  <w:u w:val="single"/>
                                </w:rPr>
                                <w:t>ΧΑΡΑΚΤΗΡΙΣΤΙΚΗ ΚΑΜΠΥΛΗ ΡΥΘΜΟΥ ΑΥΞΗΣΗΣ ΤΗΣ ΠΑΡΑΓΩΓΗΣ ΕΝΕΡΓΟΥ ΙΣΧΥΟΣ ΜΕΧΡΙ ΤΗΝ ΕΠΑΝΑΦΟΡΑ ΠΛΗΡΟΥΣ ΠΑΡΑΓΩΓΗΣ</w:t>
                              </w:r>
                            </w:p>
                          </w:txbxContent>
                        </wps:txbx>
                        <wps:bodyPr rot="0" vert="horz" wrap="square" lIns="0" tIns="0" rIns="0" bIns="0" anchor="t" anchorCtr="0" upright="1">
                          <a:noAutofit/>
                        </wps:bodyPr>
                      </wps:wsp>
                      <wps:wsp>
                        <wps:cNvPr id="487" name="Text Box 15"/>
                        <wps:cNvSpPr txBox="1">
                          <a:spLocks noChangeArrowheads="1"/>
                        </wps:cNvSpPr>
                        <wps:spPr bwMode="auto">
                          <a:xfrm>
                            <a:off x="4512" y="6096"/>
                            <a:ext cx="2640" cy="168"/>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3DD261" w14:textId="77777777" w:rsidR="00315B46" w:rsidRDefault="00315B46" w:rsidP="0068046D">
                              <w:pPr>
                                <w:pStyle w:val="Style4"/>
                                <w:widowControl/>
                                <w:jc w:val="both"/>
                                <w:rPr>
                                  <w:rStyle w:val="FontStyle17"/>
                                  <w:lang w:eastAsia="en-US"/>
                                </w:rPr>
                              </w:pPr>
                              <w:r>
                                <w:rPr>
                                  <w:rStyle w:val="FontStyle17"/>
                                  <w:lang w:val="en-US" w:eastAsia="en-US"/>
                                </w:rPr>
                                <w:t>Pmax:</w:t>
                              </w:r>
                              <w:r>
                                <w:rPr>
                                  <w:rStyle w:val="FontStyle17"/>
                                  <w:lang w:eastAsia="en-US"/>
                                </w:rPr>
                                <w:t xml:space="preserve"> Μέγιοτη παραγόμενη Ενεργός Ιοχύς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0FB4F" id="Group 470" o:spid="_x0000_s1026" style="position:absolute;left:0;text-align:left;margin-left:97.55pt;margin-top:21.2pt;width:265.2pt;height:183.35pt;z-index:251721216;mso-wrap-distance-left:1.9pt;mso-wrap-distance-top:.95pt;mso-wrap-distance-right:1.9pt;mso-wrap-distance-bottom:10.3pt;mso-position-horizontal-relative:margin" coordorigin="3946,2597" coordsize="5304,3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gE5xQBAAA/w0AAA4AAABkcnMvZTJvRG9jLnhtbOxX6Y7bNhD+X6Dv&#10;QOi/V4dlWRbWDhwfiwBpu8jxALREWUQkUiXpY1P03TtDSrZ3vWi2GyAo0BqwPeSQozm+b0jdvjk2&#10;NdkzpbkUUy+8CTzCRC4LLrZT7/On9SD1iDZUFLSWgk29B6a9N7Off7o9tBmLZCXrgikCRoTODu3U&#10;q4xpM9/XecUaqm9kywQoS6kaamCotn6h6AGsN7UfBUHiH6QqWiVzpjXMLp3Sm1n7Zcly81tZamZI&#10;PfXAN2N/lf3d4K8/u6XZVtG24nnnBn2FFw3lAh56MrWkhpKd4lemGp4rqWVpbnLZ+LIsec5sDBBN&#10;GDyJ5k7JXWtj2WaHbXtKE6T2SZ5ebTb/dX+vCC+mXjyG/AjaQJHscwlOQHoO7TaDVXeq/djeKxcj&#10;iO9l/kWD2n+qx/HWLSabwy+yAIN0Z6RNz7FUDZqAwMnRVuHhVAV2NCSHyeEwSYMYnMlBFw2jdBSP&#10;XJ3yCoqJ+4aTOPEIqkeTca9bdftHwyB2m4dJYrU+zdyDrbOdc7PblucZfLu0gnSV1m/DD3aZnWJe&#10;Z6R5kY2Gqi+7dgAIaKnhG15z82DRDDlCp8T+nueYaxxcVCgd9RUCPT6WhEOMvl/mNlEMypaHCLmo&#10;qNiyuW6BCcBP2N9PKSUPFaOFxmks5GMrdvjIkU3N2zWva6wfyl3IQKYnYHwmaw7oS5nvGiaMY65i&#10;NUQvha54qz2iMtZsGABRvStCCxYAxHtt8HEIDcumP6J0HgST6O1gMQoWgzgYrwbzSTwejIPVOA7i&#10;NFyEiz9xdxhnO80gDbRetrzzFWavvH2WOl2TcaS05CZ7alsIZso61P9bF2EKU4K+apV/gGTDOpCN&#10;YiavUCwhc908LD4pbJrPmcUaaKDZN5lzYgDww2LAJQn5c8Z/NE4ntrQ9/gEaSps7JhuCAuQaPLW5&#10;pnuIw8XWL0GvhcSK21ieq8YkmKzSVRoP4ihZQTWWy8F8vYgHyTocj5bD5WKxDPtqVLwomEBz318M&#10;m1tZ86LHo1bbzaJWrkhr++kC1+dlPoLi7EZfwP7fFbKvAMyiCF9sgXA46R7wMHoZiPBoeq6tf6xo&#10;yyDraPaS3dDSXP/9hHh/K48kjDGKbh22X2KOMI+MtSlwXfhvOH2x1dl5EbjiMIJj+1F7RY8QXHEa&#10;dc11NLJd+dRbvwdbtSAHPAdeV1eaNdzALaLmzdRLA/xg2miG7W0lCisbymsng8e1QPV/BNGIASy7&#10;A4A5bo4dpjayeABIKQmNAI5buMWBUEn11SMHuBFNPf37juLZVr8TAHm8PvWC6oVNL1CRw9apZzzi&#10;xIVx16xdq/i2AssOs0LO4TJQctts0DXnBdANB8Ay5+YPoNv4mm4W0Rec+UF0G4WRpVsSTBKH3J5u&#10;UdJfhMIk7Tpaf4fq+/Q/b+X/0+11jeZFB8g13ez12t6xznj/97HO3o3hLcMeh90bEb7GXI4tS8/v&#10;bbO/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L9bfGzgAAAACgEAAA8AAABkcnMv&#10;ZG93bnJldi54bWxMj8FOwzAMhu9IvENkJG4sTVlhK02naQJOExIbEtrNa722WpNUTdZ2b485wfG3&#10;P/3+nK0m04qBet84q0HNIhBkC1c2ttLwtX97WIDwAW2JrbOk4UoeVvntTYZp6Ub7ScMuVIJLrE9R&#10;Qx1Cl0rpi5oM+pnryPLu5HqDgWNfybLHkctNK+MoepIGG8sXauxoU1Nx3l2MhvcRx/Wjeh2259Pm&#10;etgnH99bRVrf303rFxCBpvAHw68+q0POTkd3saUXLedlohjVMI/nIBh4jpMExJEH0VKBzDP5/4X8&#10;BwAA//8DAFBLAwQKAAAAAAAAACEAof42jsxNAADMTQAAFQAAAGRycy9tZWRpYS9pbWFnZTEuanBl&#10;Z//Y/+AAEEpGSUYAAQEBAMgAyAAA/9sAQwAQCwwODAoQDg0OEhEQExgoGhgWFhgxIyUdKDozPTw5&#10;Mzg3QEhcTkBEV0U3OFBtUVdfYmdoZz5NcXlwZHhcZWdj/9sAQwEREhIYFRgvGhovY0I4QmNjY2Nj&#10;Y2NjY2NjY2NjY2NjY2NjY2NjY2NjY2NjY2NjY2NjY2NjY2NjY2NjY2NjY2Nj/8AAEQgBgwL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ApK&#10;Wori4itoWlmcIijJJNAEhIAyTWJqXiW1tHaG3DXNznARBnmsySfUfEtzttGe205TgydC/wBK6DT9&#10;JtNOiCwRKG7uRkn8aBGVH/wkWofMxjsoz2HLU5vDk9zHtvNUuZOc4B4roaKAOc/4Q+0Jy1xOSfek&#10;/wCELsM582b866WigZzQ8GWOMedNj60o8GWHQyzEfWukooA5s+DbAjHmzY+tH/CGaf8A89JvzrpK&#10;KAOb/wCEMsBnEk3P+1R/whlh3kmP/Aq6SigDnB4NsMY8yb/vqk/4QzT8/fm/76rpKKAOb/4QzT/+&#10;ek3/AH1QPBmnj+Ob/vqukooA5v8A4QzTgSQ8wz/tUo8G2AGPMmx/vV0dFAHNjwZpwBAebn/apB4K&#10;04YIknBH+1XS0UAc0PBen/8APWf/AL6oHgrTQT88/wD31XS0UAc2PBlgB/rZ/wDvqkHgvTwf9ZN/&#10;31XS0UAc3/whljj/AF0/50f8IZY5B86fj/arpKKAOa/4QyxJz50/50p8G2ROfOmz9a6SigDmv+EM&#10;suf38+D70f8ACHWnH+kT8e9dLRQBzQ8G2eP+Pif86P8AhDLP/n4n/OulooA5n/hC7PjFxPke9KfB&#10;toetxP8AnXS0UAc1/wAIbaZ/4+Z/zo/4Q61/5+Z+PeulooA5r/hDrUdLqf8AOm/8IZbZz9qn/Oun&#10;ooA5n/hDbbAH2qfj3pf+EOtu11P+ddLRQBzP/CG22c/ap8/WlPg62OM3c/HvXS0UAcz/AMIZa/8A&#10;P1P+dH/CG2+ci7n/ADrpqKAOZPg22JJN5cc+4oHg22B/4/LjrnqK6aigDmh4OtxnF5c8+4oPg6A9&#10;b25/MV0tFAHNf8IfBx/ptxx7ilPhGE9b24/MV0lFAHNnwjCet7cfmKQeD4B/y+3P5iulooA5r/hE&#10;Ih0vrj8xSf8ACHxYwL64/MV01FAHNf8ACIRg5F9cfpSf8IfFj/j+uOueorpqKAOZHhBAOL6ekHg6&#10;Mf8AL9PXT0UAc0fCCE/8f09J/wAIhHnP26eumooA5k+D4iMfbZ+uetH/AAh0OMfbZ/zrpqKAOaHg&#10;+AD/AI/J/wA6T/hDocY+2z101FAHNHwfCf8Al9n/ADoHg+EHIvZ66WigDmT4OgKgG8nwKB4NgGQL&#10;y4wa6aigDmv+EOtyoBvbnj3FA8HW4GPtlx+YrpaKAOa/4Q+DP/H5cdfUUHwfAePttzj6iulooA5s&#10;+EICc/bbn8xSf8IdBxi9ufzFdLRQBzX/AAh8Oc/brn8xQfCEJPN7cfmK6WigDmh4PhH/AC+3H5ij&#10;/hEIiRm+uPzFdLRQBzX/AAh8X/P9cfmKP+EQj3bhfT5rpaKAObHhJB/y/T0f8Ikn/P8AT10lFAHN&#10;f8IimP8Aj/uKd/wioH3dQnB9RXR0UAYA0O/hVvI1e4LH+/yKiMniGwUl1ivEHfoa6OjFAGHp/ia0&#10;uZBBcBrafpsk4/WtwEEZHIqjf6TZ36ETwqW7OByK59ZtQ8M3AF1I1zpzHAc8slAHX0VDbXMV1As0&#10;Lh0YZBFS0ALRRRQAhIAJPQVyN27eJ9XNnGxFhbNmQj+M+laninUGs9NMcR/fzny0A681Y0LTU03T&#10;Y4QPnIy59T3oEy9BBHbwrFEgVFGABUlFLQMSloooAKKKKACiiigAooooAKKKKACiiigAooooAKKK&#10;KACiiigAooooAKKKKACiiigAooooAKKKKACiiigAoopKAFopKWgAooooAKKKKACiiigAooooAKKK&#10;KACiiigAooooAKKKKACiiigAooooAKKKKACiiigAooooAKKKKACiiigAooooAKKKKACiiigAoooo&#10;AKKKKACiiigAooooAKKKKACiiigAooooASo54I7iFopVDowwQalpKAOPXzfCmphSWbTLhsD/AKZm&#10;uvR1kQMhBUjIIqrqdjFqFlJbyrkMOPY1jeEr2TZPplyT51q20Z6le1AHS0UlFAHK3o/tTxjBbsMx&#10;2ibz9a6oVzOgjzPEmrzEZxIFBrpqBIKWiigYUUUUAFFFFABRRRQAUlLUVxKsEDyucBATQBJS1g+G&#10;deOsrcB1VWjfAA7it2gBaKKKACiiigAooooAKKKKACiiigAooooAKKKKACiiigAooooAKKKKACqm&#10;qXDWunTzp95EJFW6oa4N2jXY/wCmZoAk0yd7nToJpMbnQMcVarmNL8S6daaNaiWRtwQKQFzzWini&#10;XTHUET4z6qaBGtRWV/wkemf8/H6Gj/hI9M/5+P0NAzWpKyv+Ej0zI/0gc+xo/wCEj0z/AJ+R+RoA&#10;1aKyv+Ej0z/n4H5Gl/4SLTB1uR+RoC5qUVlf8JHpf/Pyv5Gj/hJNKzj7Uv5GgLmrRWV/wkelg4+1&#10;L+VH/CR6Vx/pS8+1AGrRWV/wkel8f6UvPtS/8JHpf/P0v5UAalFZY8Q6Yf8Al5X8qD4i0wDJulH4&#10;UAalFZf/AAkWl/8AP0tZuteJ/LtQ2l7Zmz8zf3RQK501FcpqOsak00MNiyAiDzXZh1rRg11U8PR6&#10;lcKSSBkL607AmbdJXMr4ztCcPbzKQRu46ZpkfilYGnM5aYGTEQRecUhnU0VjWnibTrmASNL5RPBV&#10;uoqb/hIdMP8Ay9LQBp0VljxDphOBdLmj/hIdM/5+loA1KKyz4h0wf8vS0f8ACQ6ZjP2lfyoA1KKy&#10;x4i0snH2pfyoHiHSycfalz9KAualFZY8Q6Wc4ul4pP8AhItL/wCfpaAuatFZX/CRaXjP2paP+Ej0&#10;rj/S15oC5q0Vl/8ACRaWBn7UtH/CRaX/AM/S0CuatFZP/CR6V/z9LR/wkelE4F0tA7mrRWO3ijSl&#10;lWM3HLdOKntNatL2+a1t33uq7iR0oA0qKKKACiiigAooooAKKKKACiiigAooooAKKKKAErldUjGn&#10;+LbK8TKpcAo+O57V1dc34zULY284HzRTqQfxoBnRbhRWD/aUnpRTsRci8Mj/AImer/8AXwa6Sub8&#10;M/8AIS1f/r4NdJSKQtFFFAwpKWkoAytV1610y4hgky0krAAL2q5e3sVjZtczHCKPzrB8ZwRiG0m2&#10;L5n2hBuxzjNP8XEmzsY8/K9wgI9eaBElv4kc3CLd2cltDKcRyN3+tWtU1tLGaO2iie4uZBlY09Kr&#10;+LY0/sFmPWNlZfrmqejv9q8StNIMMtuuB6UwNTSdbS/ne2liaC5j5aNv6Vm+OtQNvpy20ZIeY9vS&#10;nXv7rxrZFMZkiYNW5fWNteRn7RCsm0HGR0pDPNvDF8dN1mI5/dy/Iwr1MHIzXB+H5bKBrgS2DzOk&#10;x2sqZxXR/wDCQxjj7Fd/9+6BG1RWKPEUZZR9iu+Tj/V1rq+6MPgjIzg9aBj6KyZNdRGYfY7o7TjI&#10;jpra+ijP2K7/AO/dAGxRVHT9SW/37YJotv8Az0XGaW+1FbJlVoJpN3eNM4oAu0VjN4hiUgGzu+f+&#10;mRpV8QRs6r9ivBnv5R4oA2KKYXxHvwemcY5rLOvxAkfY7zjr+6NAGvRWN/wkMROBZXn/AH5NXLHU&#10;Evc7YZo8f89E20AXaKp3+oLYhd0M0m7/AJ5puqmfEEQGfsl30z/qTQBsUVkw67FLMsYtbpS3cxEC&#10;tRm2oWwTgZ4oAdRWSddiBI+y3X/fo0g1+IgH7Ldf9+jQBr0VTsNQS+RmSKWPacfvF20t/fpYorPF&#10;LJu/55rmgC3VDXSRo13j/nmarf8ACQQbc/Zrr/v0ap6vrkUul3MYt7hSyEAtGQKAH+HtOtLnw7Z+&#10;fbo+UBORWulhaxoFS3jCjoNtU/DitB4etA4OViBIpp8QQBsfZrrrjPlGgRofYrb/AJ4R/wDfNH2K&#10;2H/LCP8A75rOPiG3GM291z/0yNW7DUo78sI4pk29fMQrQBN9itv+eEf/AHzR9htv+eEf/fIovLtL&#10;OLzHR2GcYRcms7/hIrf/AJ97vrj/AFJoGaP2O3/54R/980hsbU9beP8A75FZ58R2oODb3X/fk1p2&#10;863EKyorAN2YYNAhn2G1/wCfeP8A75FH9n2n/PtF/wB8Cq11rUFrM0bxXDFepWIkVCfEVqOsF3/3&#10;5NA7F/7Daf8APtD/AN8Cj7BaHH+iw/8AfAqGy1WG9laOOOZSoz+8jKip7u6S0hMsiuyjsi5NACfY&#10;LT/n2h/74FJ9gtP+faL/AL4FUB4jtCSPIuuP+mJobxHaKBmG65/6YmgDQ+w2v/PtF/3wKQ6fZt1t&#10;oj/wAVJbTrcwLKgYK3QMMGqE+u20E7RNFcFl6lYiRQBb/s+z/wCfaL/vgVT1XSI7jTZoLWKOORxw&#10;QMU0+IrQLnyrn/v0asWOrQX0rRxJKpXn50IoEYl/oGoMLeSzmRZFh8qQN3FW7jQX/wCEcj02FwWU&#10;g7j355rVv7+KwRXlWQhjj5FJqmfENmvVJ/8Av0adwsY83hi7c3m14/3yqE/Cm2nhW7inheR0wjZO&#10;PpW2mv2jyKgSfJOP9Ua03cJGXOcAZ4pAYehaAtlHOLyOKVnkLLxnArV/s6z/AOfWL/vkVRHiKzJ+&#10;5cf9+jSP4ks1H+ruD/2yNAF7+zbLOfssX/fIo/s6z/59Yv8AvkU6yu472ASxq6qezrg1Fe6pBZSi&#10;OVZSSM/IhNAyT+zrP/n2i/75FH9n2f8Az7Rf98iqX/CQWvaK5/79Gn2+u21zOIUjnDHu0ZAoEWv7&#10;Ps/+faL/AL4FL9gtP+faL/vgU+4nW3haVwxVRkhRk1mr4jtGGfKuR/2yNAF/7Baf8+0P/fApP7Ps&#10;/wDn2h/74FUT4itQDmG54/6YmtOCZZ4VlQMFYZAYYNAEf2C0/wCfaH/vgUGwszjNrDx/sCqt1rVv&#10;azmF4rgsO6xEiov+EitAP9Tdf9+TQBf+wWmMfZocf7gpfsVr/wA+0P8A3wKrWWrwXsvlxxzqfV4y&#10;oq1c3C20JkdXYDsq5NADTYWhGDawn/gAo+wWn/PrD/3wKo/8JDa4/wBTdf8Afk0h8RWgH+quuuP9&#10;SaBlqTSLCSQO9pEWHT5ax7SKODxpKkSBFMGcKMVuG+hW3E7sUQjI3DBrlX1dI/Ect7GhaMx7B71c&#10;ISlsjKdWEN2dpRXN/wDCUr/zwP50v/CUr/zwP51f1ep2M/rVLudHRXNnxUo/5YH862dPvFvrZZkB&#10;AbsamVKcFeSLhXhN2iy3RRRWZsFFFFABRRRQAUUUUAFFFFABXO+NP+QOv/XZP510Vc741/5BCf8A&#10;XZP50AVNx9KKWiqMSx4Z/wCQjq//AF8GujrnPDH/ACEdW/6+DXR1JqhaKKKBhRRRQBz/AIut5bi0&#10;tVhjZytwhIA6DNTeItPkvdKXyRmaFlkQe4rZxRQBx91c3fiCO3sUtJYgjhpmcYHFW7+K40rWY7+3&#10;gaaFo9kgXqPeulCgdBRigRzOlR3Oqa62qTwNDDGmyJXHJ966SX/VP9DTgMdKbL/qn+hoGc94M5tb&#10;zP8Az8NXR4rnPBf/AB6Xf/Xw1dJQAmB6UUtFACYopaKAEopaKAExRS0UAJRS0UAJiilooASilooA&#10;TFFLRQAlGKWigBKKWigBMD0qhroH9jXf/XM1oVn69/yBbv8A65mgA0L/AJA1pn/nkKv4HoKoaH/y&#10;BrT/AK5Cr9AgwPQUYA6ClooGJRgegpaKAE2j0FFLRQAmB6UYHoKWigBMCilooATaPQUm0egp1FAC&#10;UYHoKWigBNo9BQFA6AClooAQgHqM0m1f7o/KnUUAN2r6D8qWlooAbsX+6Pyo2L/dH5U6igBAAOAM&#10;UFQeoBpaKAG7V9BRtUHIAp1FACEUm1fQflTqKAG7V9BS0tFACEA9qTaPQU6igBAAOgoooPSgBMD0&#10;FU9RvobGBnfGccD1qtqutQ2KFEIebso7VgQ295rl0JZfujv2Fb06PN70tEclbEKPuw1ZHJcXms3G&#10;3nBPCjoK37Dw/bxRDz1Ejnrmr1hp8VlGFQc9z61cFVUr6csNERSw1/eqaszv7Esf+eC0v9iWP/PB&#10;a0aKx9pPudPsKfYzv7Fsf+eC1chgjgQJGoVR0AqWik5ye7HGnCLukFFFFSaBRRRQAUUUUAFFFFAB&#10;RRRQAVz3jX/kDr/12T+ddDXPeNf+QOv/AF2T+dAFPHvRRk0VRiWfDH/IR1b/AK+DXR1znhj/AJCO&#10;r/8AXya6OpNULRRRQMKKKKACiiigAooooAKZL/qn+hp9Ml/1T/Q0Ac94L/49Lv8A6+GrpK5vwX/x&#10;53f/AF8NXR0ALRRRQAUUUUAFFFFABRRRQAUUUUAFFFFABRRRQAUUUUAFFFFABRRRQAUyRFkjKOAy&#10;kYIPen1R1mR4dJuZI22uqEg+lAFuONYowiKFVRgAdqdVPSJGl0q2d2LM0YJJ71coAWiiigAooooA&#10;KKKKACiiigAooooAKKKKACiiigAooooAKKKKACiiigAooooAKKKKACiiigAooooAKKKKACkopruE&#10;UsxAA7mgBxIHWsLVtfjt90Nvh5fXsKo63rjzP9nsm+TozDqfpT9F0IuRcXQPqEP9a6oUoxXPUOGr&#10;XlKXJTK2laRLqMjXFySFY5Oeprq7e3jt4wkagAelPRFRQqjAFPrKrVc/Q2o0FT1e4ClpKWsjoCii&#10;igAooooAKKKKACiiigAooooAKKKKACiiigArnfGv/IHT/rsn866Kud8bf8gdP+uyfzoAqYPvRRk0&#10;VRiWfDHOoauf+nk10dc54X/5CGr/APXya6OpNULRRRQMKKKKACiiigAooooAKZL/AKp/900+mS/6&#10;p/8AdNAHP+C/+PG6/wCvhq6Kuc8Ff8eN1/18NXSUAFFFFABRRRQAUUUUAFFFFABRRRQAUUUUAFFF&#10;FABRRRQAUUUUAFFFFABWfr3/ACBbv/rma0KgvLdbu0lgY4Ei7SaAK+if8ga0x/zyX+VXqitIBbWs&#10;UCnIjUKDU1ABRRRQAUUUUAFFFFABRRRQAUUUUAFFFFABRRRQAUUUUAFFFFABRRRQAUUUUAFFFFAB&#10;RRRQAUUUlABRRVDU9UhsIiWYF+yg8mmk5OyJlJRV2T3t5FZW7TTHCj9a5O+1W61SbyIgVRjwo6mm&#10;PJe63c9G8vPTsK6XTtJgs1DBcvjljXWowoq8tWcEpzxD5YbFPSNBSACa4AaTsPSt0DAwKUUtc06k&#10;pu7OylSjTVkJRS0VBqFFFFABRRRQAUUUUAFFFFABRRRQAUUUUAFFFFABRRRQAVznjb/kDp/12T+d&#10;dHXOeNv+QOn/AF2T+dAFfB9RRS/lRVmJN4X/AOP/AFf/AK+jXR1znhf/AI/9Y/6+jXR1BqhaKKKB&#10;hRRRQAUUUUAFFFFABTJf9U/+6afTJv8AUv8A7poA57wV/wAeF1/18NXR1zngk50+5H/Tw1dHQAtF&#10;FFABRRRQAUUUUAFFFFABRRRQAUUUUAFFFFABRRRQAUUUUAFFFFABVe/ufsllNcEbvLUtj1qxWdr/&#10;APyBLv8A65mgCzY3H2qyhuMY8xQ2PSrFUdG/5BFp/wBcl/lV6gAooooAKKKKACiiigAooooAKKKK&#10;ACiiigAooooAKKKKACiiigAooooAKKKKACiiigAoopKAFpDQTjrXOa5rrRO1ta4LfxN6VcIObsjO&#10;pUjTV2XdX1mKxUop3ysOAO1c/p+m3GqXPmTlthOSx7/Sp9K0WS8IuLrdtPIz1NdXDEkSBEUAD0ro&#10;co0VaOrONRniHeWiIrSzitIhHEoAFWaKWuVtt3Z3RioqyEpaKKRQUUUUAFFFFABRRRQAUUUUAFFF&#10;FABRRRQAUUUUAFFFFABRRRQAVznjf/kDx/8AXdP510dc543/AOQPH/13T+dAMh4op1FaXMR/hZg1&#10;7q5BBBujyK6Oua8JHddasdwb/SjyBjNdLWZqhaKKKBhRRRQAUUUUAFFFFABTJf8AVP8A7pp9Ml/1&#10;T/7poA57wT/yD7r/AK+GrpK5vwQf+Jdc/wDXw1dJQAUUUUAFFFFABRRRQAUUUUAFFFFABRRRQAUU&#10;UUAFFFFABRRRQAUUUUAFUtXhe40u5iiGXdCAKu0yWRIo2kkYKqjJJ7UAV9MiaDTbeKQYdIwD9cVb&#10;qOKRJolkjOUYZB9afQAtFFFABRRRQAUUUUAFFFFABRRRQAUUUUAFFFFABRRRQAUUUUAFFFFABRRR&#10;QAUUlFABTZJFjQs5AUdzUV3dxWkRkmYBRXJ6nqk+qyC3twwjzxjqa1p0pVH5GFWvGmvMsatrrXDG&#10;3ss4PBYd/pU2jaFtxNdjLHkKataPosdsiSzANL/KtoAAVrOrGC5KZz06Mqj56giKEXCjAFOoFLXK&#10;dyVgooooGFFFFABRRRQAUUUUAFFFFABRRRQAUUUUAFFFFABRRRQAUUUUAFFFFABXOeOP+QNH/wBd&#10;0/nXR1zfjnP9jR/9d0/nQA3A9aKTP+zRVGQeEd/2jVfM+99pOfrXSO4jjZ26KMmub8IACfVAAQPt&#10;JwD1HFdMQCMHpUmiOdbWtR1CQppNpiMH/XS8D8qc48RxDf51rIf7mMVh61fT6f4pP2S68tdg3IR8&#10;ufSo9W1C51a6gQb4ZUGDFv27ie4NAHS6drc0l0tnqFo9vcN909Vb6Gtus/RrWeDToEvHEs6D7/Wt&#10;CgYtFFFABRRRQAUyb/Uv/umn0yb/AFL/AO6aAOe8Ef8AINuP+vhq6Ouc8En/AIltx/18NXR0ALRR&#10;RQAUUUUAFFFFABRRRQAUUUUAFFFFABRRRQAUUUUAFFFFABRRRQAVneIP+QHd/wDXM1o1neIP+QHd&#10;4/55mgCTRznSbT/rkv8AKrlU9H/5BNp/1yX+VXKAFooooAKKKKACiiigAooooAKKKKACiiigAooo&#10;oAKKKKACiiigAooooAKSig0AFUtS1GGwhLOw34+VfWqWsa5HaBooDunHb0rFtbG71mfzp3O0dz/S&#10;uinRuuaWiOSriLPlhqyIte61cqTnaT0H3VrqNM0uGyjGFy/djViys4rS3WJFAAqziipWuuWOiFSw&#10;9nzz1YAUUUVznYLRRRQAUUUUAFFFFABRRRQAUUUUAFFFFABRRRQAUUUUAFFFFABRRRQAUUUUAFFF&#10;FABXN+OP+QPH/wBd0/nXSVznjj/kDx/9d0/nQAzBooz70VRmJ4PGJtTHH/HwenTpXSudqFsZwM8V&#10;zPg372o/9fH9K6epLRx81npOt6iZzcvbz5xJExwWxW3qGladeWixzbVCD5ZAcEfjTtW0e0vYXd7Z&#10;XlAypB2kn61xr3OlhfIktro3YO3yTKcE/WgDrbHVLNLiLTLeV7h1XmQcgY9TWxWfo1pHbWMeLaOB&#10;2GWVef1rQoGLRRRQAUUUUAFRzf6mT/dNSVHN/qJP900Ac/4J/wCQbcevntXR1zvgn/kGT/8AXdq6&#10;OgAooooAKKKKACiiigAooooAKKKKACiiigAooooAKKKKACiiigAooooAKbIiuhVwCp6g06s/XnaL&#10;Rrp0YqwQkEdqALqKqKFUAKOgFOqppLM+l2zMSzGNSSe/FW6AFooooAKKKKACiiigAooooAKKKKAC&#10;iiigAooooAKKKKACiikoAWkopksqRIXdgAPWgTdhzMFBJOAK57WNfEe6C0IL/wB/sKqazq8l9KLa&#10;yLbOhx/FU+j6CQRNdrz2WuqFKMFz1PuOKpWlUfJTK2laLNdyC4u/usdxB6tXVwwpCgVFCgdhTlUK&#10;AAMAU6sqlVz9DajQVPXqFLRRWR0BRRRQAUUUUAFFFFABRRRQAUUUUAFFFFABRRRQAUUUUAFFFFAB&#10;RRRQAUUUUAFFFFABRRRQAVzfjj/kERf9d0/nXSVznjf/AJBMX/XdP50AMx7mijB9KKsyuN8G/f1H&#10;/rv/AErp65jwb97Uf+u/9K6eoNEU9XkWLTJ3kLBQhzsOD+FcYosW0gyDR7ooRuMxb5j75rttRgiu&#10;bGWGdtsbKQW9K4prpoIDYDXbf7OBtzsyQPSgGdX4dmin0W3eEuU28eYcmtOqGh29vbaTBFayeZEF&#10;4f196v0DFooooAKKKKACo5/9RJ/umpKjn/1En+6aAMDwV/yDJ/8Aru1dFXO+Cv8AkGT/APXdq6Kg&#10;BaKKKACiiigAooooAKKKKACiiigAooooAKKKKACiiigAooooAKKKKACszxF/yA7v/rma06gvbZLy&#10;0kt5MhZBg4oAh0f/AJBNrj/nkv8AKrtQ20K21vHCn3Y1CipaAFooooAKKKKACiiigAooooAKKKKA&#10;CiiigAooooAKKKKACkorP1PVYbCM7mBk7IOtNJydkTKSirsnvr2Kyt2mlPA7etcld393rNyIogQh&#10;PCj+tIftmu3YJyE9OwrqNN02GxjAVRu7t3rrSjQV5as4JSniHaOxV0jRUs1DyYaX+VbIoxRXNObm&#10;7s7adKNNWiFLRRUGgUUUUAFFFFABRRRQAUUUUAFFFFABRRRQAUUUUAFFFFABRRRQAUUUUAFFFFAB&#10;RRRQAUUUUAFFFFABXOeNv+QTF/13T+ddHXN+N/8AkFRf9d0/nQAmaKbgetFWZWE8G/e1H/rv/Sun&#10;rmPBnXUP+u/9K6Ke6gtlzPKkY/2jioNEU/EG3+xbre20bDzXM6X9s/suELoUUvyjDHHze9dTM1pq&#10;9nLbxTo6uuCUOcVlQ+GrmCFIotWuFRRgCgDbsN32SPfCIWxzGOi1YqGzhe3tkjklMrqMFz1NTUDF&#10;ooooAKKKKACo5/8AUSf7pqSo5/8AUSf7poAwPBQxpk//AF3auirnfBX/ACC5v+uzV0VAC0UUUAFF&#10;FFABRRRQAUUUUAFFFFABRRRQAUUUUAFFFFABRRRQAUUUUAFVNUumstPmuVXcY1zj1q3WZ4i/5Ad3&#10;/uGgC3ZTm5s4pyMGRA2PTNT1T0j/AJBVr/1yX+VXKAFooooAKKKKACiiigAooooAKKKKACiiigAp&#10;KWkoAKM0E4FYGt655B8i1YM5GCw/hqoQc3ZGdSpGmrstavrUNgu1SHlI4UVztlp9zq901xKSEY5L&#10;H+QqbStHlv5PtF1u25zz1authhSFAiKFA7CulyjRVo7nGozxDvLSJDZWUVnEEjXAFWqKK5W23dnd&#10;GKgrIKWiikUFFFFABRRRQAUUUUAFFFFABRRRQAUUUUAFFFFABRRRQAUUUUAFFFFABRRRQAUUUUAF&#10;FFFABRRRQAUUUUAFc542/wCQVF/13T+ddHXOeNv+QXD/ANd0/nQAzA9qKTNFWZh4N/5iH/Xf+lRR&#10;2seseKbv7Z88VqAqRk8c96k8Gf8AMQ/67f0qRtJ1W31e6vLGa3CTkZWQGpLKmt2MWjahZ31iPJ3y&#10;hJEXgNn2rrVOVB9a5jUNI1zUfJ864tR5ThxgHrVww+IhjbcWZ/4CaQG5RUVsJhAguCplx8xXpmpq&#10;BhRRRQAUUUUAFR3H/HvJ/un+VSVHcf8AHvJ/un+VAGB4K/5Bc3/XZq6Kud8E/wDILl/67NXRUALR&#10;RRQAUUUUAFFFFABRRRQAUUUUAFFFFABRRRQAUUUUAFFFFABRRRQAVS1e2ku9MngixvdcDNXahuri&#10;O1t3nlOEQZJoAZp8TQWMET/eRApqxUcEqzwpKhyrgEH2qSgBaKKKACiiigAooooAKKKKACiiigAo&#10;opKACmSypDG0kjBVUZJNMubmO2iMkrBQPWuT1LVZ9Vf7PbofKPtya1p0nU22MKtaNNeZNqniBp28&#10;myJCnjd3P0qTR9BZpBcXX1C+v1q3pWgw24SWUbpOvPQVuAACtZ1YwXLTOenRlVfPUEjQIoVRgCnU&#10;Utcp3JWVkFFFJQMWimh1IyCCB3oVlZdwII9aAHUU3cCM5GPWmtNGuN0ijPTJoAkoqNZY2ztkU49D&#10;TiwAySMetADqKSigBaKaGUsVBGR1FI0iKcM6g+hNAD6KazomNzAZ9TRvXj5hz05oAdRSVzMF5rGo&#10;6pew21zFDFbvtAaPJNAHT0Vztlqeo2+sjT9TCOJATFKgxmuhoAWikooAWikpaAEqNJ4nleJHUun3&#10;lB5FNvLhLW1knc4VFJrE8KWzmOfUp8+beNuwey9qAOioopCwXqQPrQAtFJS0AFFFFABRRRQAUUUU&#10;AFc542/5BcOf+e6fzro65zxt/wAgyH/run86AGcUUZ9qKozG+C+l+f8Apt/SunrmPBfS/wD+u1dP&#10;SZaCilopDEpaKKACiiigAooooAKiuP8Aj3k/3T/KpaiuP+PeT/dP8qAMHwR/yCpf+uzV0Vc74I/5&#10;Bcv/AF2aujoAKKKKACiiigAooooAKKKKACiiigAooooAKKKKACiiigAooooAKKKKACszxF/yA7r/&#10;AHK06zPEQzol1/uUAT6R/wAgq1/65L/KrlU9J/5Bdrn/AJ5L/KrlABRRRQAUUUUAFFFFABRRRQAU&#10;lFFABVW+v4LGLfM+30HrVHV9bjscxR/NNjp6Vz9vDd61dEyOSvUk9B9K6KdByXNLRHJVxKi+WOrE&#10;kku9avTjcULfKOyiun0zSYrGMcZc9WNTafYRWUAjjHTqauUVa11yx0QqOH1557hjAopaK5zsCiii&#10;gAqO4/495Mf3T/KpKjnBMEgHXaaAOBs9QuLuzi0e2lInlkbzHJ5C55rpdWkTRvDjRxschfLQk8km&#10;sO20SYaJ9shRo72OUyDjkjPSrt2bjWb3S4nheOIDzZNw4yO1Mkh0C8lbw3e21yW863U5yecEVC+m&#10;S6l4UtLmN3aeFd2Nx+YelW9VsZrfWppII2aG6gZW2jocVXlvLzTPDVpZxQSebKu0sBnYKBjkW0fw&#10;tcXlmrJMUw/zHKmo7/VoJvDVnDFcEz5QHGc1LEYT4ansLKGYy7MsWQjce9S6lYkeFbRUt/3ylMgL&#10;yOaANaXW7Sy2Qz+Zv2jopNS2es2uoSNFbl94H8SkCql3ok16ySC+khG0DaoqXStHm0+Zne9kmU/w&#10;sKQdDJ0hbi18U6gtxOZcx7/YVWstP/tq21DULh5N+9vJIYgLitaC2kPiy7kMbCNocbiOCayYLi70&#10;db7TjaTO0rsYWQZHNMCncQ6lqlhZXAR5kWMqcNjBB61L4e0ye/1NJXnma2tuCS5wzeg9quG1v002&#10;z0SBWR5F3TTdlGeRWdb2+p2Wux20KThI3AAUfIV7k0gPQu1cbpt9cWmuaosFnJchpckqcYrse1YH&#10;h+GRNV1VnRgGm4JHXigBltBqGoa4l5eQG2ht1IRCcliaLrxWsFzPFHZTSrA2JHXoK6I1ycFrMLXX&#10;MxMC8h2cdeKYbF228UpNNEHs5o4ZjhJW6Gn6j4jFrdyQW9pJcmIZkKdFqldWs/8Awj+lxiJjIroW&#10;AHIqvPLLpGpaj5ttLIl2uUZBkZx0pAayeJrb7NbTyxvHHP8AxHop96uaXq0epmYwxsI422hz0f6V&#10;yzwXVz4ZtdNjtWMkuSWYcJz3rY8OTtZ6XLb3MBh+xjaWPRvcUwIvFMz3t1a6PATmZg0pHZRWnqN/&#10;DoWnI7IzIuEVVrO8MIb+5utYlBzM2yLPZBU3iuGWa2tFjQvi4QkAds0AQ/8ACWY+Q6fOJiMiPuR6&#10;0moahZ6nplrcSedGGmACocENnoakeB/+EqDiM7BbEZxxmslbS4/suNPJfcL3OMds0Bc05fFSQzTR&#10;RWc0qwcO47VvWV3He2sdxCco4yK5uwtJVstZ3REPI7beOvFafhWJ4dBto5VKMByCKQzYooooAKKK&#10;KACiiigArnPGv/ILi/67p/OujrnPGv8AyDIf+u6fzoAZ+FFOzRVmZF4KOVvz/wBNq6iuX8Ffdv8A&#10;/rtXUVLLQtFFFIYUUUUAFFFFABRRRQAVFcf8e8n+6f5VLUVz/wAe0v8AuH+VAGD4I/5BUv8A12au&#10;jrm/A/8AyCZP+uzV0dAC0UUUAFFFFABRRRQAUUUUAFFFFABRRRQAUUUUAFFFFABRRRQAUUUUAFMk&#10;VHjKyAFT1Bp9ZviFmTRblkJDBeooA0EVVQKoAUDgCnVU0ok6ZbEkkmNev0q1QAtFFFABRRRQAUUU&#10;lAC0UlRzTJBG0kjBVHc0bibsPZgoyxwBXOap4i2M0VmASOC56CqesatJqTrb2obZnt/FV7R9CC4l&#10;u1BbsvYV1xpRguap9xw1K0qkuSkUdO0ibUJftN0x2scknq1dVb28dugWNQoHpUqoqDCjAFLisalV&#10;z9DejQVPV6sKWkpayOgKKKKACiiigApKWigBMUYHpS0UAIRmkKg9QPyp1FADQoHQAfhS4BpaKAEo&#10;paKAExSFQTnAzTqKAG4Gc96XAznHNLRQAUmADS0UAFJgUtFACYoIBpaSgBAoHpWV4hsrq+sRbWjB&#10;PMcCQ/7PetaigCGyto7O0jt4hhI1CipsZ60UtADdoznHNLtHoKWigBMCjGKWigAooooAKKKKACii&#10;igArnPGv/IMh/wCu6fzro65vxtn+zIfTz0/nQAcetFGBRVmZF4J/1d8f+m5rqK5fwT/q77/rua6i&#10;pZaFooopDCiiigAooooAKKKKACorn/j2l/3T/Kpaiuf+PaX/AHD/ACoAwfBH/IIk/wCuzV0Vc74I&#10;/wCQO/8A12auioAWiiigAooooAKKKKACiiigAooooAKKKKACiiigAooooAKKKKACiiigArL8ScaH&#10;df7talQXlsl3ayQSZ2uMHFAEWlf8gu1/65L/ACq3UdvEsEKRLnaihRmpaACiiigAoopKACjNFZuq&#10;avDYxsoYNN2UU4xcnZEykoq7LF9exWUDSSMBgcD1rkLi8vdZuNqhtp6IOg+tOSO+1y4DuDsz17Cu&#10;q07T4rKEKijdjk+tdaUaCu9WcDlPEStHRFXSNGjs0DuA0p7ntWuBQKWuWU3J3Z206caasgoooqTQ&#10;KKKKACiiigAooooAKKKKACiiigAooooAKKKKACiiigAooooAKKKKACiiigAooooAKKKKACiiigAo&#10;oooAKKKKACiiigAooooAKKKKACiiigArm/G2f7Mg/wCu6fzrpK5vxt/yDYP+vhP50ALRS49qKsgg&#10;8E/6q+H/AE3NdRXL+CeYr7/rua6ioZSFooooGFFFFABRRRQAUUUUAFRXP/HtL/uH+VS1Fc/8e0v+&#10;4f5UAYPgj/kDv/12b+ddFXPeCf8AkDv/ANdmroaAFoopKAForPvNYtLK4MNw+xgm8Z7is5fFtmxJ&#10;WGcoBlm28CgDoaKw5/FNhFIFXfIMAsyLkKD61NF4hsJfP2S58ldzfSgDWorEufE9jB5eBJIXXfhF&#10;ztHvTJ/FNnG8KRxyzGZcpsXOaAN6ioreXzoVkKMm4Z2sMEVJQAtFZz6zapqv9nsxExXcPSmHXbQW&#10;Et6S3kxOUJx3oA1KKyL3xDaWi27bXk+0DKBBnIpLbxHYXDbA5VgpZgwxtx60AbFFYT+KLUGIRwzS&#10;mUEqFXqBVq11q3uZXj2vG8ab2VxjAoA06KyV8QWcmnS3sRaSKI4bA5pdJ1yHVsmCKVVxncy4BoA1&#10;aKKKACqeq3TWWnTXCAFkXIBq5WV4l/5AN1/u0AXbGVp7OGV8bnQMce9T1V0r/kGWv/XJf5VaoAWi&#10;ikoAWmkgcmmyyrChdyAo9a5XWNZku5fIs2PlnqV6mtKdNzdkY1a0aauzR1nXUtl8q2IeU9+wrI07&#10;Sp9TnNxOxCscknvVjR9CaQiW6UgDoprqI41jQKowB6V0OcaK5Yb9zkjCdeXNPYjtbWO1iEcSgAVP&#10;RRXI23qzvjFRVkLRRRSKCiiigAooooAKKKKACiiigAooooAKKKKACiiigAooooAKKKKACiiigAoo&#10;ooAKKKKACiiigAooooAKKKKACiiigAooooAKKKKACiiigAooooAKKKKACua8b/8AIOt/+vhP510t&#10;c143P/Ett/8Ar4T+dAE233oo3CiqsZlXwR/qr7/ruf5V1Fcv4I/1F9/13P8AKuoqS0LRRRQMKKKK&#10;ACiiigAooooAKiuf+PaX/cP8qlqK6/49Zf8AcP8AKgDC8E/8gd/+uzV0Nc94I/5A7f8AXVv510NA&#10;C0lLSUAcX4zikv8AUbeG3gLtAvmu3+z6VDpNjPq894YpWtreTaCu3rxXUazqlro8Kz3C53sEGByc&#10;1Ru9fW0vfs1rZGY+X5hKYGBQIwA0Wj/2pp8yNvkwIflzu4rPXTrq30ue4RW86PCSDHUGuqm8R2j2&#10;1vcCzMs8uSIwMlQOtNn8U2qwwmGzaXzzgrgDB9DQBj2F3HpLTC8jY/aLceUdue3Sq0rmC0023b/R&#10;593meYwxsXPSurOt2kbRR31uYJGUsoYAgAe9R2+vaTqMjIYsyKhYB16gelAG5aSLNbo6OHUjhh3q&#10;RjtUk9hmsj+3rO30qC8cGOKQhVUDmm32vNBepa21m9y7pvO09BQCONvrpJdSm1TzcTpNsWPvtqw0&#10;dxeaXFptvGS1xK0pzwMVtT63bxX0VudIPnuN2CAK0YdZt2S6Y25jktVBdSBnnt+lAHI2aXc9/Y2I&#10;cwz25dN2MgDFP1PQZotUS3hlaSVozNI3Tfg9K3X8SRfbII7fT2kkmTzFPAroLfE8aTyQ+XIV6N1H&#10;tQBxFzdJc6nps4kawRYiCdvQg9KlvbsrqF9Nb5lEsARGA6k8Vq6pq8Nrfx2s+mF1Z9qNgc/Stpfs&#10;igAeUuB044pgcVo4l8PrdW2ow5ili38cgmtXwJKhspUEgO59yx55UVtXd3bCeCGSHzVmyAwGQPrU&#10;9rDZxk/ZUiX12AUgLVFFFAwqlq9o99ps1tGQrSDAJq7UF5dR2ds88xwiDJoALKE29nDCxyUQKT9B&#10;U1MhlWeFJU+64yKcTigBc1Q1PVINPjzIcufuqO9UtV16O1Jihw8mOvYVi2tld6xcebMx2Z+8f6V0&#10;U6N1zT0RyVcRZ8sNWNlub3WJtq7sH+EdBW9pOiR2gWSXDS/oKvWFhFZRbI1x6n1q5TqVvsw0RFLD&#10;a81TcQDFLRS1zHcFFFFABRRRQAUUUUAFFFFABRRRQAUUUUAFFFFABRRRQAUUUUAFFFFABRRRQAUU&#10;UUAFFFFABRRRQAUUUUAFFFFABRRRQAUUUUAFFFFABRRRQAUUUUAFFFFABRRRQAVzXjf/AJBtv/18&#10;J/OulrmvG/8AyDrf/r4T+dAE1FOoqzIp+CP9Rff9dz/Kuorl/BH/AB73v/Xc/wAq6ipZohaKKKQw&#10;ooooAKKKKACmPIkYy7BR6k4p1crdQNrviOe1mkZbW1UZVTjcTQB1KsrDKkEeopl1/wAesv8AuH+V&#10;c7oofS9fn0vzWeBk8yMMcke1dDc/8esv+4f5UAYXgj/kDP8A9dW/nXRVzngl1GjMCw/1rd/euh8x&#10;P7y/nQA+kpvmJ/eX86N6/wB5fzoA5LxZY3Ws6lFZ24+SKMyMW6Z7VV8PrPLdztLG4eO1MRJHUiu2&#10;zHu3ZXPrmkHlAkjYCeuKBM4PSG/sp7W9u4nMLROn3c7Tmq11L5WkvHJbsHurgyRnacoM9a9FxCQA&#10;dhA6DigiFiMhDjp0oA5TXoYtR8O2c0SvMyOi7tuCRnms/U9IlbUrl7SNojBAChA4PHIrvB5YGAVx&#10;Skoc8rQM84vZBNaadBcK6xJCWOFJ+btUlpdx/brW5vZZ4AsW3KKfm5r0HEPon6UbIT1CfpQI4nxP&#10;qdteTWaQK6ncG8/acqKbJp73kmpzpLOAI1KkDHmcV3BSE9Qn6Uo8scAqKAsefaldqo0iBQ8MsCq0&#10;ku05Ueld/bTJPbRyxksrLkHGM0pSEnJCE/hTgUAwCoH1oA4vxJeRX9x5UNvOuoW8mI8A4I9apnTJ&#10;Jfs0k6TebNKRLgnpXf4i3bvl3etLlPVfzoGeexLcpbtF+92xyOsY56Vq+E7WS01NkIkCvAHIbPXN&#10;dXth9E/SnDywcgrmgQ+im7l/vD86N6/3h+dAx1ZPifH9g3Wf7tam9f7w/OsvxIQ2i3KggkrTSu7I&#10;TaSuyzp7hNMtixC/ul6/SsPXNaEqtaWjHdnBcVmXOp3F5DDBHlVVQNo7mtnSNCji2z3DBnPO30rq&#10;jTjTXNUOCdaVV8lMqaRoLzt512pC9Qp7/WupiiSJAqKFA7CnLtHAIpcj1FY1Ksqj1OmlQjTXmLS0&#10;mR6ijI9RWRuLRSbh6ijI9RQAtFJkeooyPUUALRSZHrRkeooAWikyPWjI9aAFopMj1oyPWgBaKTI9&#10;aMj1FAC0UmR6ijI9aAFopMj1FGR6igBaKTI9aMj1oAWikyPWjI9aAFopMj1oyPWgBaKTI9aMj1oA&#10;WikyPWjI9aAFopMj1oyPWgBaKTI9aMj1oAWikyPWjI9aAFopMj1oyPWgBaK5ibxhBa6rNZ3MRVY2&#10;wHXmty01G0vFzbzo/sDzQBbpKKRiFUsegGaAFBzS1zHh3WI7nVdQgaZnZpcxg/3cV0RuIQcGVAR/&#10;tCgCWio1nic4WVCfQMKfQAtFFJkUALRSZFUINRM2qzWfkOoiXPmEcGgDQoprZKkKecVh6NqV0+pX&#10;WnX5BmiO5GAxuWgDermvG/8AyDbf/r4T+ddJXN+N/wDkG2//AF8J/OgCxiinZoqzIo+B/wDj1vP+&#10;u5rqK5fwMc217/13P8q6ipNELRRRSGFFFFABRRRQAlc3pci2/irU4ZSFMu10z3GK6WsrVtCt9TdZ&#10;WZopl4EiHBoAzIyLvxyXjO5LeDaxHYntXTModCp6EYNUNI0i30qJlhyzucu7dWNaFAGEnhSyjL+X&#10;JMgY5ID4FO/4Re0/57XH/fw1uUUAYf8AwjFpx++uOP8ApoaP+EYtMY864/7+GtyigDD/AOEYtP8A&#10;ntcf9/DR/wAIxaf89rj/AL+GtyigDD/4Ri0/56z/APfw0f8ACL2mcia4/wC/hrcooAwv+EXtP+e1&#10;x/38NKfC9pn/AF9wP+2hrcooAwj4Wsz/AMt7n8JDS/8ACL2nP7+559JTW5RQBh/8ItZ5H7+64/6a&#10;0n/CLWf/AD3uv+/tbtFAGH/wjFoOlxdfjJS/8Izaf897n/v7W3RQBhnwxaZ/19z/AN/DR/wjFrnP&#10;2i6/7+VuUlAGJ/wjFr/z8XX/AH8oPhm27XNz/wB/K26WgDC/4Ri3/wCfq6/7+Uf8Ixb5z9quf+/l&#10;blFAGH/wjFuMf6Vc8f8ATSmS+GYxGwS5mJb+82a36KabTuiZRUlZmBF4Xtwg3ySbx/EpxT/+EZh/&#10;5+7n/vutyinKcpbsmFOMFaKMT/hGoc5+13P/AH3R/wAI1D/z+XX/AH8rboqTQxB4biH/AC+XfP8A&#10;00pf+Ebh/wCfy7/7+VtUUAYn/CNQf8/d3/38pf8AhG4v+fy7/wC/lbVLQBh/8I1Fgf6bd8f9NKU+&#10;G4Tk/bLvJ/6adK26KAMP/hGov+f68/7+Uf8ACNQ5B+23fA/56VuUUAYf/CNpji+ux/20oHhxB/y/&#10;3f8A38rcooAw/wDhHExj7fd/9/KP+EcXORf3f/fdblFAGH/wji5yb+7/AO+6T/hG1/5/7r/vut2i&#10;gDD/AOEcUEEX93/33QfDuf8AmIXX/fVblFAGF/wjn/UQuv8AvqlPhzjjULr/AL6rcooAw/8AhHeO&#10;dQuv++qT/hHOP+Qjdf8AfVbtFAGGPDuMf8TC6/77oPhwEf8AIQu/++63KKAMP/hHfXULo/8AA6P+&#10;EcGf+P8Au/8AvutyigDDHhxR/wAv91/33S/8I6v/AD/3f/fdbdFAGJ/wjiZH+nXf/fdIPDiAY+33&#10;eP8AfrcooAw/+EcT/n+u/wDvuk/4Rtc5/tC7/wC+63aKAMP/AIRtOP8AT7zj/ppS/wDCNx/8/wBd&#10;/wDfytuigDD/AOEbTAH267/7+Uf8I4na/u/++63KKAML/hGl5/4mF3z/ALdOHh4D/l/uzj/brbpK&#10;APML3Q72XW7iGCCWRd3EjDr+Nbmk+DJoJlnuLpo2U52xHrXZ4FFACKMADOaUjIINLSUAc34bjjXU&#10;9X+RQy3GB9MVn3Udr9smzo9053HLBjzW6mimLW31CGdkWQfvIh0Y+ta+KBHI6NDB/aERj0m4hI58&#10;x2OBXXUYooGLXI3kdzf6zqIF3LFHaoCqoe+M111ZyaVGl1ezhzuugA3txigDk4HvYdItNXe9lkZ5&#10;QpQnjG7FW9a1C7huNQ8mdkCxIVx2JraOgQf2RFp29vLjcMD34Oabd+H4Lp7hnkceeFU47AUCMmwW&#10;7sNa0yOS7knW6iYuGPGcZq9cAJ41tSgGXt23fmKvy6VEbu0utzZtEKqPXIxWboqTahrt3qkqMkaD&#10;yYQwwcdzTA6Sub8b/wDIOtv+vhP510lc343/AOQdbf8AXyn86Qy3gUUfnRVGZS8IAQ3GqW6/djuC&#10;BXTVy+nP9h8ZX1u3C3Q81fc11FSWhaKKKBhVDVdTTTIo5ZEZkZwpI/hz3q/WL4qWSbSWtoYjJJOw&#10;ReOB70AU5/FgN2ILO2M+SQGzgHFObxUv2VTHbO92W2eQOuR1rnbHS7qe6tLCSOSA2xZXlQdeOua0&#10;7zTh4f1KzvYo5Z4VDCQgZbJ70CL1v4utpJoIpo2ikkYqwP8AAakPiiITtGYG2hmXdn0rn49HudT1&#10;Sa6kt2jjuAzRgjG3HQmoLeyvvIRZYZGdHcMcdeKAOr/4SW3aWNI0LgoXkI/gHvVaw8VfaL2KKa1a&#10;GGckRSHo1Y9jpd5ZW0toI2ZL2MsGxyrehp0H2jUf7MsEtHjazceaxXAGPegDtbyZre0kmRN7IpIU&#10;d65y08Vzz2ct09jtij6ndzn0rorub7NaSSlS+xSdo7159aeZc2epkQzLLcncsewhQKBnVaj4kjsh&#10;F+63GWHzRg9PaluvEkVvBZSBN/2oZAB6cVzmo6Q9uYfKjmfdancW52n0qnZabqEnlGaJylqNqjHr&#10;QI6i38SXUsDXTaeRbLklw/OBTbrxaEMZtbR512B5SP4BWNps8MGj3Np5N19plVgQVO0H2osHuNHg&#10;mhltJZDdwgIVXPOMYNAHcWV1He2sdxCcpIuRVisvw5ZyWGi29vN/rFXkelalAwooooAKKKKACiii&#10;gAooooAKZM/lwu4Gdqk49afUc7iOF3IJCqTgd6AOeHi+2eFDHEzTHO6PuuKbaeLUkkQXVs0CSKWR&#10;85BxWBBDdR3lxqT2R8q8DKoVeVq/aeGDNoSzSPK1wIyUjbopoA0k8VqJQJ7SSOJwTG56NipB4qtT&#10;ZQXPlsfNfYVHVTWFfzS6rp9rYw2sqzW4zISuAMCqR0m7tobJ44naOU7nXH3TQI6pfFVqXl3IyrGm&#10;4E9z6U248UeXDAYrOSSaRN7Rjqq+9cy2k3lxctMsLr5CB8MOGwelab3r2moDUpbWQw3VtsAVeVag&#10;DqtL1CLU7GO6hBCv2PUVkal4klstXFgli0jN91s4DVP4StpbbRl85SjSMz7T1GTWN4qv0k1i0txF&#10;IvkOHeZVOR7CgZt2+vxyxXZkiaN7UZdT9KZpniW31G68hUZG8vzAT3FYC6e9++r3X79FblABjdxW&#10;UtnqELrcW8MiusYQjb2NAjq5vF8XAtrZ5n8wx7enNWI/EDrNHFeWb25kBIJOeBXFx2M9pFG9yk6K&#10;JsuyA5rau9uqy2a2InZI0ZS0ikHpTA1IPFkMt2iNbSpBI2xJj0Jrox0rz/fPdadZ6OlrItzDKCzb&#10;cAAHrmu/jBWNQeoFIB1FFFAwooooAKKKKACiiigAooooAKKKKACiiigAooooAKKKKACiiigAoooo&#10;AKKKKACiiigAooooAKKKKACiiigAooooAKKKKACiiigAooooAKKKKACiiigBKAAOgxS0UAFcz43P&#10;+g2i9zcpj866WuX8Rn7Zr2l2C84bzWHsKANDafQ0VqeUvpRVXM7HOeLIWtLm01iPOYHCvj+6a6O3&#10;nS4gSWNgyOMgim3ltHeWskEoBV1wa5nQLqXRb5tH1BjtJzbuehHpUmh1lLSUtABVa/uUs7OW4cZE&#10;alqs1h+K4bi605LW2Qs00ign0HvQBVbxQG0q1vLe3DyXDhNmcYNJH4mcR3a3doEmhYKsYOdxPSsZ&#10;NHv7W8itjAzxpcrIHUfKBVjUdOu21O+uY4WbZNHIox94D0oEXm8VTxQziawKXEQDeXnqvrUkfiWZ&#10;dPW9nsgIXYDcjZwD3NZ9zNdT39xqK2Eu1YfKVGXliataFbFvDVzaywyeYQxKuuBk9hQBIPF8JuFB&#10;gPkNIEWXsfer0Gtxs2oExhVtf4v73FYH9jTz6dpVsYGUAEvx0PbNU1stSt9Pu7eSCVzJOAWAzlaA&#10;OibxMH0OO/hgDvI4j8snuajvddvdPshcT6aoywHytxWA9pcfZpbaO0uPs3mq6jbggd8VtareSNoT&#10;WtnYzuThP3ingetAMu2GvST3kVtd2oiaVC6kNkYqveeKDBaTXENpvWKbyjz+tZlnpkl3eWETR3Cx&#10;wRFXdgV5pGgu7DRL61SzeTzbgquRnj1oA6nSLme9t/OuLZId3K7TnIrQ2g9QOKyfDJC6TFAElUwj&#10;afMXBNbFAxKWiigAooooAKKKKACiiigAooooAKiuZfItpZcZ2KWx61LVfUFL2FwqjJMZAH4UAc/a&#10;eI7q4smvP7PUW6gnO+n2PiWae7tYZrLykuQSjbu1ZGjxtDoE9p9muvtMiNwVJX8Ks3FndxjR2SCQ&#10;mGIhgB0OKBGpF4jtn1K8tPLAeAEgj+LFR23iu2uLeB0iO+SXyyv901zraNqdptvREXaYtuVR83Pr&#10;Tk0W7tn0y4jhc5bdKoHQ+9AHUjXIf7efTBH84Tdu9T6VStvENxd38toNNGYT82W5HvWM2nakNQOs&#10;CI7jPwmPm21ctJ5J/FjXc1tNCijYu1OGPvQBebxbFsVY7djPvKtH3UDvUqeIba5itJo4A3ny+UQe&#10;qmq6aWq6zqtz9mOTHiM44OQc4rDtdIvrKewmWGQxtl3TH3WoA6xdcgOrT6cE+aJNxI7+1UrLxDd3&#10;xZrfTC8SuV3bvSucWK7F19sjt5/tLynf8p+6a0/Dm3T5JGuIrsSlz8oU7cGgC7F4lnubuW1XTctG&#10;fmDNjj1qeLxHANJe9FuRtk8soPXNYzyyXPiV7uS2nhRFKLtQ/P8AWqw0a4OiSzGOcSG4yIueRnri&#10;n1F0N1vEk39qizi04tIQCCWxkV0sZLICw2kjkelcVfyST+IrNnt5oo7dRmREJLH0rtUbcgYdx3pD&#10;HUUUUDCiiigAooooAKKKKACiiigAooooAKKKKACiiigAooooAKKKKACiiigAooooAKKKKACiiigA&#10;ooooAKKKKACiiigAooooAKKKKACiiigAooooAKKKKACiikzQA2VxHGzscBRk1y3hxX1XWrvWJR+7&#10;B8uEe3rTvEepS3066Pph3yyH9669EXvXQafZx2FlFbRDCxrigCzRS0UAJWVr2ixavbgE7J4+Y5B1&#10;BrWpKAOX0jXns5hpmsAxzp8qyn7r/jXTqwYAqQQehFVr7Tra/hMdxErZGM45FYDWGs6Id1jObu2X&#10;/ljJ1A9qAOqpK5+18V2xCrewy2sh67kOPzrTj1fT5VDJdxEH/aoAu0VB9stv+e8f/fQo+2W3/PxF&#10;/wB9CgCeioPtlt/z3i/76FH222/5+Iv++hQBPRUH2y2/57x/99Cj7da5x9oi/wC+hQBPijFQfbbb&#10;/n4i/wC+hR9stv8An4i/76FAE9GKh+2W3/PeP/voUn222/5+Iv8AvoUAT0tQfbLb/nvH/wB9Cj7Z&#10;bf8APxF/32KAJ6Kg+2W3/PxF/wB9Cj7Xb/8APeL/AL6FAE9FQfbLb/n4i/77FH2u3/57xf8AfYoA&#10;noqD7Xbj/lvF/wB9ij7Zbf8APxF/32KAJ6Kg+12//PeL/vsUfa7f/nvF/wB9igCeioPtdv8A894v&#10;++hR9rt/+e8f/fQoAnpKh+2W3/PeP/voUfa7f/nvH/30KAJsD0oqH7Xb/wDPeP8A76FH2u3/AOe8&#10;f/fQoAmoqH7Xb/8APeP/AL6FH2q3/wCe8f8A30KAJqMD0qL7VB/z2j/76FJ9rt/+e8f/AH0KAJqK&#10;h+1W/wDz3j/76FL9qg/57R/99CgCXA9KMCovtMH/AD2j/wC+hR9pg/57R/8AfQoAkwKXFRfaYP8A&#10;ntH/AN9Cj7TB/wA9o/8AvoUAS4FFRfaYP+e0f/fQpftEP/PaP/voUAS0VF9oh/57R/8AfQo+0Q/8&#10;9o/++hQBLRUXnw/89Y/++hR58P8Az1T/AL6FAEtFRefD/wA9U/76FL58X/PVP++hQBJRUXnw/wDP&#10;VP8AvoUefF/z1T/voUAS0VH58X/PVP8AvoUefF/z1T/voUASUVF58X/PVP8AvoUvnxf89U/76FAE&#10;lFR+fF/z1T/voUefF/z1T/voUASUVH58X/PVP++hR58X/PVP++hQBJRUfnxf89E/76FHnxf89E/7&#10;6FAElFR+fF/z1T/voUefF/z1T/voUASUVH58X/PVP++hR58X/PVP++hQBJRUfnxf89U/76FHnw/8&#10;9U/76FAElFR+fF/z1T/voUedF/z0T/voUASUVH58X/PVP++hR50X/PVP++hQBJRUfnxD/lqn/fQo&#10;86I/8tU/76FAElFR+fF/z1T/AL6FHnxf89U/76FAElFR+fF/z1T/AL6FHnxf89U/76FAElFR+fF/&#10;z1T/AL6FHnRf89E/76FAElFRefF/z1T/AL6FHnxf89U/76FAEtFR+fF/z1T/AL6FHnRf89E/76FA&#10;ElFR+dF/z0T/AL6FHnR4z5i/99UASUVWe/tI1LPcxAD/AGhWXeeKLGDcsBe4kHRY1zQBuE4GT0rn&#10;NY12SSf+ztIUTXTjDMOiD61AF1zXCBJ/oNo3UA/MRW5pmkWemRlbaIKzfeY8lvqaBFbw9oyaVaky&#10;Ye6k+aWTuTWvRS0DCiiigAooooASiiigCOW3hmGJYkcf7QzWBqOjad54P2SMH2GKKKAMeXT7USAC&#10;EABuOTUY0+15/cjqe5oopiBLC12/6kdD3NIbC14/cj7vqaKKBiiwtdx/dD8zTf7Ptfm/cj7w7mii&#10;kIcdPtcn9yPveppHsLX5f3I6+poooAVLC1JGYh37mk/s+12j9yOh7miigBDYW2B+6H3fU0HT7XLn&#10;yRxjuaKKAFNha7j+5HX1NNSxtgf9UOT6miigBq2FqQn7ock9zT2sbbb/AKofmaKKAGmxtuf3Q6ep&#10;obT7XDfuR27miigBRY2ymTEQ4OOpposbb/nkOuOpoooABZW+8fuhznuaI7K34/djp6miigBGsrbe&#10;f3Q+76mnmytvIP7ocY7miigBj2cH/PPuO5pps7fH+r/i9TRRTAk+x2/H7v8AU1GtpBuX5PXuaKKA&#10;A2sJHKdvU0rWkAQYTt6miigCNrWEO3ydx3NK1rCN+E7+poooEH2aHZ9zofU0yO2iKLlf4vU0UUAA&#10;totx+X+L1NNNvFg/KfvepoooAEtosL8v8XqacsEZPQ9T3NFFAEfkR7eh6f3jSNBGN2AeFH8RoooG&#10;OaJABgHqP4jULxr5pHzY3f3jRRQA541Ccbvv/wB407y13L97nP8AEaKKAEKDePvfdP8AEaa6ALwW&#10;HH940UUAOVflPLdR/EaSRQH4Ldf7xoopAMA+Yjc3f+I07b8h5b/vo0UUASbBjq3b+I0BR6t97+8a&#10;KKAGEfd5bqf4jRjlOW5B/iNFFADox83Vvu/3jS4wDy3UfxGiigQ0L+9Iy33v7xoKDcBlsbv7xooo&#10;Ak2Djr0P8RphQcct93+8aKKAAINr8twR/EaUoOev3sfeNFFMAKDzE+91x940uwb15bof4jRRTAYs&#10;al0zu+4T940hXg8t0H8RoooAQqCDkt94fxGnSKABgsPm/vGiigBUQEDJbv8AxGgIMLy33T/EaKKQ&#10;DcZ3ZLdP7xpZF+duW6D+I0UUwBV/fNy3UfxGpSo3gZb/AL6NFFAEIXry3Q/xGmIOnzN0/vGiigCZ&#10;V+Q8t/30aac4HzN1/vGiigBWHHVuv941IBumjUsxBHI3GiimBqaTp1pLdMskCsuehya6+1srW3QC&#10;GCNB7LRRUjLQooopAFLRRQMKKKKAP//ZUEsBAi0AFAAGAAgAAAAhAIoVP5gMAQAAFQIAABMAAAAA&#10;AAAAAAAAAAAAAAAAAFtDb250ZW50X1R5cGVzXS54bWxQSwECLQAUAAYACAAAACEAOP0h/9YAAACU&#10;AQAACwAAAAAAAAAAAAAAAAA9AQAAX3JlbHMvLnJlbHNQSwECLQAUAAYACAAAACEA/KATnFAEAAD/&#10;DQAADgAAAAAAAAAAAAAAAAA8AgAAZHJzL2Uyb0RvYy54bWxQSwECLQAUAAYACAAAACEAWGCzG7oA&#10;AAAiAQAAGQAAAAAAAAAAAAAAAAC4BgAAZHJzL19yZWxzL2Uyb0RvYy54bWwucmVsc1BLAQItABQA&#10;BgAIAAAAIQC/W3xs4AAAAAoBAAAPAAAAAAAAAAAAAAAAAKkHAABkcnMvZG93bnJldi54bWxQSwEC&#10;LQAKAAAAAAAAACEAof42jsxNAADMTQAAFQAAAAAAAAAAAAAAAAC2CAAAZHJzL21lZGlhL2ltYWdl&#10;MS5qcGVnUEsFBgAAAAAGAAYAfQEAALV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3946;top:3283;width:5304;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HuwwAAANwAAAAPAAAAZHJzL2Rvd25yZXYueG1sRI9Bi8Iw&#10;FITvgv8hPMGLrKniSqlGEUHwqK66u7dH82yKzUtpotZ/bxYWPA4z8w0zX7a2EndqfOlYwWiYgCDO&#10;nS65UHD82nykIHxA1lg5JgVP8rBcdDtzzLR78J7uh1CICGGfoQITQp1J6XNDFv3Q1cTRu7jGYoiy&#10;KaRu8BHhtpLjJJlKiyXHBYM1rQ3l18PNRsrvyfzskvN+N+Dbd3u9rAMdS6X6vXY1AxGoDe/wf3ur&#10;FUzST/g7E4+AXLwAAAD//wMAUEsBAi0AFAAGAAgAAAAhANvh9svuAAAAhQEAABMAAAAAAAAAAAAA&#10;AAAAAAAAAFtDb250ZW50X1R5cGVzXS54bWxQSwECLQAUAAYACAAAACEAWvQsW78AAAAVAQAACwAA&#10;AAAAAAAAAAAAAAAfAQAAX3JlbHMvLnJlbHNQSwECLQAUAAYACAAAACEAEFox7s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14" o:spid="_x0000_s1028" type="#_x0000_t202" style="position:absolute;left:4128;top:2597;width:4824;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bvxgAAANwAAAAPAAAAZHJzL2Rvd25yZXYueG1sRI9Ba8JA&#10;FITvBf/D8gQvUjdKEZu6ihQED4XSROn1kX1mE7Nv0+yqqb/eLRQ8DjPzDbNc97YRF+p85VjBdJKA&#10;IC6crrhUsM+3zwsQPiBrbByTgl/ysF4NnpaYanflL7pkoRQRwj5FBSaENpXSF4Ys+olriaN3dJ3F&#10;EGVXSt3hNcJtI2dJMpcWK44LBlt6N1ScsrNV8Hk81Lt29pGF759xXr+a+mbGuVKjYb95AxGoD4/w&#10;f3unFbws5vB3Jh4BuboDAAD//wMAUEsBAi0AFAAGAAgAAAAhANvh9svuAAAAhQEAABMAAAAAAAAA&#10;AAAAAAAAAAAAAFtDb250ZW50X1R5cGVzXS54bWxQSwECLQAUAAYACAAAACEAWvQsW78AAAAVAQAA&#10;CwAAAAAAAAAAAAAAAAAfAQAAX3JlbHMvLnJlbHNQSwECLQAUAAYACAAAACEAhYl278YAAADcAAAA&#10;DwAAAAAAAAAAAAAAAAAHAgAAZHJzL2Rvd25yZXYueG1sUEsFBgAAAAADAAMAtwAAAPoCAAAAAA==&#10;" filled="f" strokecolor="white" strokeweight="0">
                  <v:textbox inset="0,0,0,0">
                    <w:txbxContent>
                      <w:p w14:paraId="6A50D436" w14:textId="77777777" w:rsidR="00315B46" w:rsidRDefault="00315B46" w:rsidP="0068046D">
                        <w:pPr>
                          <w:pStyle w:val="Style7"/>
                          <w:widowControl/>
                          <w:ind w:left="106"/>
                          <w:rPr>
                            <w:rStyle w:val="FontStyle16"/>
                            <w:u w:val="single"/>
                          </w:rPr>
                        </w:pPr>
                        <w:r>
                          <w:rPr>
                            <w:rStyle w:val="FontStyle16"/>
                            <w:u w:val="single"/>
                          </w:rPr>
                          <w:t>ΧΑΡΑΚΤΗΡΙΣΤΙΚΗ ΚΑΜΠΥΛΗ ΡΥΘΜΟΥ ΑΥΞΗΣΗΣ ΤΗΣ ΠΑΡΑΓΩΓΗΣ ΕΝΕΡΓΟΥ ΙΣΧΥΟΣ ΜΕΧΡΙ ΤΗΝ ΕΠΑΝΑΦΟΡΑ ΠΛΗΡΟΥΣ ΠΑΡΑΓΩΓΗΣ</w:t>
                        </w:r>
                      </w:p>
                    </w:txbxContent>
                  </v:textbox>
                </v:shape>
                <v:shape id="Text Box 15" o:spid="_x0000_s1029" type="#_x0000_t202" style="position:absolute;left:4512;top:6096;width:2640;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N0xwAAANwAAAAPAAAAZHJzL2Rvd25yZXYueG1sRI9Ba8JA&#10;FITvQv/D8gQvUjeVojZ1lVIoeCgUk5ZeH9lnNjH7Ns2uGv31bkHwOMzMN8xy3dtGHKnzlWMFT5ME&#10;BHHhdMWlgu/843EBwgdkjY1jUnAmD+vVw2CJqXYn3tIxC6WIEPYpKjAhtKmUvjBk0U9cSxy9ness&#10;hii7UuoOTxFuGzlNkpm0WHFcMNjSu6Finx2sgq/dT71pp59Z+P0b5/WLqS9mnCs1GvZvryAC9eEe&#10;vrU3WsHzYg7/Z+IRkKsrAAAA//8DAFBLAQItABQABgAIAAAAIQDb4fbL7gAAAIUBAAATAAAAAAAA&#10;AAAAAAAAAAAAAABbQ29udGVudF9UeXBlc10ueG1sUEsBAi0AFAAGAAgAAAAhAFr0LFu/AAAAFQEA&#10;AAsAAAAAAAAAAAAAAAAAHwEAAF9yZWxzLy5yZWxzUEsBAi0AFAAGAAgAAAAhAOrF03THAAAA3AAA&#10;AA8AAAAAAAAAAAAAAAAABwIAAGRycy9kb3ducmV2LnhtbFBLBQYAAAAAAwADALcAAAD7AgAAAAA=&#10;" filled="f" strokecolor="white" strokeweight="0">
                  <v:textbox inset="0,0,0,0">
                    <w:txbxContent>
                      <w:p w14:paraId="603DD261" w14:textId="77777777" w:rsidR="00315B46" w:rsidRDefault="00315B46" w:rsidP="0068046D">
                        <w:pPr>
                          <w:pStyle w:val="Style4"/>
                          <w:widowControl/>
                          <w:jc w:val="both"/>
                          <w:rPr>
                            <w:rStyle w:val="FontStyle17"/>
                            <w:lang w:eastAsia="en-US"/>
                          </w:rPr>
                        </w:pPr>
                        <w:r>
                          <w:rPr>
                            <w:rStyle w:val="FontStyle17"/>
                            <w:lang w:val="en-US" w:eastAsia="en-US"/>
                          </w:rPr>
                          <w:t>Pmax:</w:t>
                        </w:r>
                        <w:r>
                          <w:rPr>
                            <w:rStyle w:val="FontStyle17"/>
                            <w:lang w:eastAsia="en-US"/>
                          </w:rPr>
                          <w:t xml:space="preserve"> Μέγιοτη παραγόμενη Ενεργός Ιοχύς</w:t>
                        </w:r>
                      </w:p>
                    </w:txbxContent>
                  </v:textbox>
                </v:shape>
                <w10:wrap type="topAndBottom" anchorx="margin"/>
              </v:group>
            </w:pict>
          </mc:Fallback>
        </mc:AlternateContent>
      </w:r>
      <w:r>
        <w:rPr>
          <w:rStyle w:val="FontStyle15"/>
          <w:u w:val="single"/>
        </w:rPr>
        <w:t>ΣΧΕΔΙΑΓΡΑΜΜΑ 1</w:t>
      </w:r>
    </w:p>
    <w:p w14:paraId="0A4D5A72" w14:textId="5F132C1F" w:rsidR="00D24C2F" w:rsidRPr="00276B71" w:rsidRDefault="00D24C2F" w:rsidP="00F9099B">
      <w:pPr>
        <w:pStyle w:val="NormalIndentt"/>
        <w:keepLines w:val="0"/>
        <w:ind w:left="426"/>
        <w:rPr>
          <w:szCs w:val="22"/>
        </w:rPr>
      </w:pPr>
      <w:r w:rsidRPr="00276B71">
        <w:rPr>
          <w:szCs w:val="22"/>
        </w:rPr>
        <w:t xml:space="preserve">Τα κυκλώματα Ελέγχου και Προστασίας του </w:t>
      </w:r>
      <w:r w:rsidR="009C7591" w:rsidRPr="00276B71">
        <w:rPr>
          <w:szCs w:val="22"/>
        </w:rPr>
        <w:t>Συστήματος Παραγωγής Ηλεκτρισμού από ΑΠΕ</w:t>
      </w:r>
      <w:r w:rsidRPr="00276B71">
        <w:rPr>
          <w:szCs w:val="22"/>
        </w:rPr>
        <w:t xml:space="preserve"> ανιχνεύουν το εκχυόμενο συνεχές ρεύμα (</w:t>
      </w:r>
      <w:r w:rsidRPr="00276B71">
        <w:rPr>
          <w:szCs w:val="22"/>
          <w:lang w:val="en-US"/>
        </w:rPr>
        <w:t>DC</w:t>
      </w:r>
      <w:r w:rsidRPr="00276B71">
        <w:rPr>
          <w:szCs w:val="22"/>
        </w:rPr>
        <w:t>) στην έξοδο τους και θα αποσυνδέουν αυτόματα (εντός 200</w:t>
      </w:r>
      <w:r w:rsidRPr="00276B71">
        <w:rPr>
          <w:szCs w:val="22"/>
          <w:lang w:val="en-US"/>
        </w:rPr>
        <w:t>ms</w:t>
      </w:r>
      <w:r w:rsidRPr="00276B71">
        <w:rPr>
          <w:szCs w:val="22"/>
        </w:rPr>
        <w:t xml:space="preserve">) το </w:t>
      </w:r>
      <w:r w:rsidR="009C7591" w:rsidRPr="00276B71">
        <w:rPr>
          <w:szCs w:val="22"/>
        </w:rPr>
        <w:t>Σύστημα Παραγωγής Ηλεκτρισμού από ΑΠΕ</w:t>
      </w:r>
      <w:r w:rsidRPr="00276B71">
        <w:rPr>
          <w:rFonts w:cs="Arial"/>
          <w:szCs w:val="22"/>
        </w:rPr>
        <w:t xml:space="preserve"> </w:t>
      </w:r>
      <w:r w:rsidRPr="00276B71">
        <w:rPr>
          <w:szCs w:val="22"/>
        </w:rPr>
        <w:t>στην περίπτωση που το εκχυόμενο συνεχές ρεύμα (</w:t>
      </w:r>
      <w:r w:rsidRPr="00276B71">
        <w:rPr>
          <w:szCs w:val="22"/>
          <w:lang w:val="en-US"/>
        </w:rPr>
        <w:t>DC</w:t>
      </w:r>
      <w:r w:rsidRPr="00276B71">
        <w:rPr>
          <w:szCs w:val="22"/>
        </w:rPr>
        <w:t xml:space="preserve">) στο Σημείο Σύνδεσης του </w:t>
      </w:r>
      <w:r w:rsidR="009C7591" w:rsidRPr="00276B71">
        <w:rPr>
          <w:szCs w:val="22"/>
        </w:rPr>
        <w:t>Συστήματος Παραγωγής Ηλεκτρισμού από ΑΠΕ</w:t>
      </w:r>
      <w:r w:rsidRPr="00276B71">
        <w:rPr>
          <w:rFonts w:cs="Arial"/>
          <w:szCs w:val="22"/>
        </w:rPr>
        <w:t xml:space="preserve"> </w:t>
      </w:r>
      <w:r w:rsidRPr="00276B71">
        <w:rPr>
          <w:szCs w:val="22"/>
        </w:rPr>
        <w:t xml:space="preserve">με το Δίκτυο Διανομής ξεπεράσει το </w:t>
      </w:r>
      <w:r w:rsidR="00511A53">
        <w:rPr>
          <w:szCs w:val="22"/>
        </w:rPr>
        <w:t>1</w:t>
      </w:r>
      <w:r w:rsidRPr="00276B71">
        <w:rPr>
          <w:szCs w:val="22"/>
        </w:rPr>
        <w:t xml:space="preserve">% της ονομαστικής τιμής της έντασης του ηλεκτρικού ρεύματος </w:t>
      </w:r>
      <w:r w:rsidR="00511A53">
        <w:rPr>
          <w:szCs w:val="22"/>
        </w:rPr>
        <w:t xml:space="preserve">φάσης </w:t>
      </w:r>
      <w:r w:rsidRPr="00276B71">
        <w:rPr>
          <w:szCs w:val="22"/>
        </w:rPr>
        <w:t xml:space="preserve">της εγκατάστασης του Συστήματος Παραγωγής </w:t>
      </w:r>
      <w:r w:rsidR="00140629" w:rsidRPr="00276B71">
        <w:rPr>
          <w:szCs w:val="22"/>
        </w:rPr>
        <w:t xml:space="preserve">Ηλεκτρισμού από </w:t>
      </w:r>
      <w:r w:rsidRPr="00276B71">
        <w:rPr>
          <w:szCs w:val="22"/>
          <w:lang w:val="en-US"/>
        </w:rPr>
        <w:t>A</w:t>
      </w:r>
      <w:r w:rsidRPr="00276B71">
        <w:rPr>
          <w:szCs w:val="22"/>
        </w:rPr>
        <w:t>ΠΕ.</w:t>
      </w:r>
    </w:p>
    <w:p w14:paraId="57F3D78F" w14:textId="024BD3BC" w:rsidR="00C601C3" w:rsidRPr="00276B71" w:rsidRDefault="00511A53" w:rsidP="00C601C3">
      <w:pPr>
        <w:spacing w:after="0"/>
        <w:ind w:left="426"/>
      </w:pPr>
      <w:bookmarkStart w:id="2" w:name="_Hlk348346"/>
      <w:r>
        <w:t>Η</w:t>
      </w:r>
      <w:r w:rsidR="00C601C3" w:rsidRPr="00276B71">
        <w:t xml:space="preserve"> ολική αρμονική παραμόρφωση του ρεύματος εξόδου (</w:t>
      </w:r>
      <w:r w:rsidR="00C601C3" w:rsidRPr="00276B71">
        <w:rPr>
          <w:lang w:val="en-US"/>
        </w:rPr>
        <w:t>THDi</w:t>
      </w:r>
      <w:r>
        <w:t xml:space="preserve">) του </w:t>
      </w:r>
      <w:r w:rsidR="00C601C3" w:rsidRPr="00276B71">
        <w:t xml:space="preserve">Συστήματος Παραγωγής Ηλεκτρισμού από ΑΠΕ στο Σημείο Σύνδεσης </w:t>
      </w:r>
      <w:r>
        <w:t xml:space="preserve">του </w:t>
      </w:r>
      <w:r w:rsidR="00C601C3" w:rsidRPr="00276B71">
        <w:t>με το Δίκτυο Διανομής δεν υπερβαίνει το 2%</w:t>
      </w:r>
      <w:r w:rsidR="00B65F86">
        <w:t>.</w:t>
      </w:r>
      <w:r>
        <w:t xml:space="preserve"> </w:t>
      </w:r>
      <w:r w:rsidR="00B65F86">
        <w:t>(Ι</w:t>
      </w:r>
      <w:r w:rsidRPr="00276B71">
        <w:t>σχύει για τα Συστήματα Παραγωγής Ηλεκτρισμού από ΑΠΕ με Σύνδεση στο Δίκτυο Διανομής Μέσης Τάσης μέσω Με</w:t>
      </w:r>
      <w:r>
        <w:t>τασχηματιστή/ών</w:t>
      </w:r>
      <w:r w:rsidR="00B65F86">
        <w:t>)</w:t>
      </w:r>
      <w:r w:rsidR="00C601C3" w:rsidRPr="00276B71">
        <w:t>.</w:t>
      </w:r>
    </w:p>
    <w:p w14:paraId="3263AEC0" w14:textId="7F699683" w:rsidR="003F58C1" w:rsidRPr="00276B71" w:rsidRDefault="009703B9" w:rsidP="00F010FF">
      <w:pPr>
        <w:spacing w:after="0"/>
        <w:ind w:left="426"/>
      </w:pPr>
      <w:r>
        <w:t>Η</w:t>
      </w:r>
      <w:r w:rsidRPr="00276B71">
        <w:t xml:space="preserve"> ολική αρμονική παραμόρφωση του ρεύματος εξόδου (</w:t>
      </w:r>
      <w:r w:rsidRPr="00276B71">
        <w:rPr>
          <w:lang w:val="en-US"/>
        </w:rPr>
        <w:t>THDi</w:t>
      </w:r>
      <w:r>
        <w:t xml:space="preserve">) του </w:t>
      </w:r>
      <w:r w:rsidRPr="00276B71">
        <w:t xml:space="preserve">Συστήματος Παραγωγής Ηλεκτρισμού από ΑΠΕ στο Σημείο Σύνδεσης </w:t>
      </w:r>
      <w:r>
        <w:t xml:space="preserve">του </w:t>
      </w:r>
      <w:r w:rsidRPr="00276B71">
        <w:t>με το Δίκτυο Διανομής δεν υπερβαίνει το 2,5%</w:t>
      </w:r>
      <w:r w:rsidR="00B65F86">
        <w:t>.</w:t>
      </w:r>
      <w:r>
        <w:t xml:space="preserve"> </w:t>
      </w:r>
      <w:r w:rsidR="00B65F86">
        <w:t>(Ι</w:t>
      </w:r>
      <w:r w:rsidR="00C601C3" w:rsidRPr="00276B71">
        <w:t>σχύει για Συστήματα Παραγωγής Ηλεκτρισμού από ΑΠΕ με Σύνδεση στ</w:t>
      </w:r>
      <w:r>
        <w:t>ο Δίκτυο Διανομής Χαμηλής Τάσης</w:t>
      </w:r>
      <w:r w:rsidR="00B65F86">
        <w:t>)</w:t>
      </w:r>
      <w:r w:rsidR="00C601C3" w:rsidRPr="00276B71">
        <w:t>.</w:t>
      </w:r>
    </w:p>
    <w:bookmarkEnd w:id="2"/>
    <w:p w14:paraId="391D8BA8" w14:textId="77777777" w:rsidR="00D24C2F" w:rsidRPr="00276B71" w:rsidRDefault="00D24C2F" w:rsidP="003A2809">
      <w:pPr>
        <w:pStyle w:val="NormalIndentt"/>
        <w:keepLines w:val="0"/>
        <w:numPr>
          <w:ilvl w:val="0"/>
          <w:numId w:val="11"/>
        </w:numPr>
        <w:tabs>
          <w:tab w:val="clear" w:pos="3686"/>
          <w:tab w:val="left" w:pos="426"/>
        </w:tabs>
        <w:ind w:left="426" w:hanging="426"/>
        <w:rPr>
          <w:b/>
          <w:szCs w:val="22"/>
        </w:rPr>
      </w:pPr>
      <w:r w:rsidRPr="00276B71">
        <w:rPr>
          <w:b/>
          <w:szCs w:val="22"/>
        </w:rPr>
        <w:t>Μείωση/Μεταβολή Ενεργού Ισχύος ανάλογα με τη συχνότητα</w:t>
      </w:r>
    </w:p>
    <w:p w14:paraId="3D83777C" w14:textId="427EC11D" w:rsidR="00D24C2F" w:rsidRPr="00276B71" w:rsidRDefault="00D24C2F" w:rsidP="00D24C2F">
      <w:pPr>
        <w:pStyle w:val="NormalIndentt"/>
        <w:keepLines w:val="0"/>
        <w:ind w:left="426"/>
        <w:rPr>
          <w:szCs w:val="22"/>
        </w:rPr>
      </w:pPr>
      <w:r w:rsidRPr="00276B71">
        <w:rPr>
          <w:szCs w:val="22"/>
        </w:rPr>
        <w:t xml:space="preserve">Το κύκλωμα Ελέγχου και Προστασίας της κάθε Μονάδας του </w:t>
      </w:r>
      <w:r w:rsidR="009C7591" w:rsidRPr="00276B71">
        <w:rPr>
          <w:szCs w:val="22"/>
        </w:rPr>
        <w:t>Συστήματος Παραγωγής Ηλεκτρισμού από ΑΠΕ</w:t>
      </w:r>
      <w:r w:rsidRPr="00276B71">
        <w:rPr>
          <w:szCs w:val="22"/>
        </w:rPr>
        <w:t xml:space="preserve"> είναι κατάλληλα ρυθμισμένο και προγραμματισμένο έτσι ώστε να λειτουργεί σύμφωνα με τη χαρακτηριστική καμπύλη διακύμανσης/μεταβολής της παραγόμενης ενεργού ισχύος ανάλογα με τη συχνότητα του Δικτύου, όπως αυτή παρουσιάζεται στο πιο κάτω </w:t>
      </w:r>
      <w:r w:rsidRPr="00276B71">
        <w:rPr>
          <w:b/>
          <w:szCs w:val="22"/>
        </w:rPr>
        <w:t>Σχεδιάγραμμα 2</w:t>
      </w:r>
      <w:r w:rsidRPr="00276B71">
        <w:rPr>
          <w:szCs w:val="22"/>
        </w:rPr>
        <w:t>.</w:t>
      </w:r>
    </w:p>
    <w:p w14:paraId="778BA683" w14:textId="08214053" w:rsidR="00D24C2F" w:rsidRPr="00276B71" w:rsidRDefault="00D24C2F" w:rsidP="00D24C2F">
      <w:pPr>
        <w:pStyle w:val="NormalIndentt"/>
        <w:keepLines w:val="0"/>
        <w:ind w:left="426"/>
        <w:rPr>
          <w:szCs w:val="22"/>
        </w:rPr>
      </w:pPr>
    </w:p>
    <w:p w14:paraId="437FE0F5" w14:textId="7CE2F014" w:rsidR="00D24C2F" w:rsidRPr="00276B71" w:rsidRDefault="00D24C2F" w:rsidP="00D24C2F">
      <w:pPr>
        <w:pStyle w:val="NormalIndentt"/>
        <w:keepLines w:val="0"/>
        <w:ind w:left="426"/>
        <w:rPr>
          <w:szCs w:val="22"/>
        </w:rPr>
      </w:pPr>
    </w:p>
    <w:p w14:paraId="1BE5EA1A" w14:textId="0181B699" w:rsidR="00D24C2F" w:rsidRPr="00276B71" w:rsidRDefault="00D24C2F" w:rsidP="00D24C2F">
      <w:pPr>
        <w:pStyle w:val="NormalIndentt"/>
        <w:keepLines w:val="0"/>
        <w:ind w:left="426"/>
        <w:rPr>
          <w:szCs w:val="22"/>
        </w:rPr>
      </w:pPr>
    </w:p>
    <w:p w14:paraId="5E52ABC7" w14:textId="65ACE153" w:rsidR="00D24C2F" w:rsidRPr="00276B71" w:rsidRDefault="00D24C2F" w:rsidP="00D24C2F">
      <w:pPr>
        <w:pStyle w:val="NormalIndentt"/>
        <w:keepLines w:val="0"/>
        <w:ind w:left="426"/>
        <w:rPr>
          <w:szCs w:val="22"/>
        </w:rPr>
      </w:pPr>
    </w:p>
    <w:p w14:paraId="2494E44F" w14:textId="03F17E8E" w:rsidR="00D24C2F" w:rsidRPr="00276B71" w:rsidRDefault="00D24C2F" w:rsidP="00D24C2F">
      <w:pPr>
        <w:pStyle w:val="NormalIndentt"/>
        <w:keepLines w:val="0"/>
        <w:ind w:left="426"/>
        <w:rPr>
          <w:szCs w:val="22"/>
        </w:rPr>
      </w:pPr>
    </w:p>
    <w:p w14:paraId="7F077D91" w14:textId="5D1393E3" w:rsidR="00D24C2F" w:rsidRPr="00276B71" w:rsidRDefault="00D24C2F" w:rsidP="00D24C2F">
      <w:pPr>
        <w:pStyle w:val="NormalIndentt"/>
        <w:keepLines w:val="0"/>
        <w:ind w:left="426"/>
        <w:rPr>
          <w:szCs w:val="22"/>
        </w:rPr>
      </w:pPr>
    </w:p>
    <w:p w14:paraId="5D691FD5" w14:textId="2B3F8647" w:rsidR="00D24C2F" w:rsidRPr="00276B71" w:rsidRDefault="00D24C2F" w:rsidP="00D24C2F">
      <w:pPr>
        <w:pStyle w:val="NormalIndentt"/>
        <w:keepLines w:val="0"/>
        <w:ind w:left="426"/>
        <w:rPr>
          <w:szCs w:val="22"/>
        </w:rPr>
      </w:pPr>
    </w:p>
    <w:p w14:paraId="24F70778" w14:textId="3BC054A4" w:rsidR="00D24C2F" w:rsidRPr="00276B71" w:rsidRDefault="00D24C2F" w:rsidP="00D24C2F">
      <w:pPr>
        <w:pStyle w:val="NormalIndentt"/>
        <w:keepLines w:val="0"/>
        <w:ind w:left="426"/>
        <w:rPr>
          <w:szCs w:val="22"/>
        </w:rPr>
      </w:pPr>
    </w:p>
    <w:p w14:paraId="33E65F4F" w14:textId="531D57A9" w:rsidR="00D24C2F" w:rsidRPr="00276B71" w:rsidRDefault="0077186C" w:rsidP="00D24C2F">
      <w:pPr>
        <w:pStyle w:val="NormalIndentt"/>
        <w:keepLines w:val="0"/>
        <w:ind w:left="426"/>
        <w:rPr>
          <w:szCs w:val="22"/>
        </w:rPr>
      </w:pPr>
      <w:r w:rsidRPr="00276B71">
        <w:rPr>
          <w:noProof/>
          <w:szCs w:val="22"/>
          <w:lang w:val="en-US"/>
        </w:rPr>
        <w:lastRenderedPageBreak/>
        <w:drawing>
          <wp:anchor distT="0" distB="0" distL="114300" distR="114300" simplePos="0" relativeHeight="251660800" behindDoc="1" locked="0" layoutInCell="1" allowOverlap="1" wp14:anchorId="29B2D839" wp14:editId="27B8D353">
            <wp:simplePos x="0" y="0"/>
            <wp:positionH relativeFrom="margin">
              <wp:align>center</wp:align>
            </wp:positionH>
            <wp:positionV relativeFrom="paragraph">
              <wp:posOffset>13970</wp:posOffset>
            </wp:positionV>
            <wp:extent cx="3807460" cy="3079750"/>
            <wp:effectExtent l="0" t="0" r="2540" b="6350"/>
            <wp:wrapNone/>
            <wp:docPr id="26" name="Picture 9" descr="TA-542-1,2&amp;3 SCHEMATIC DIAGRAMS OF PHOTOVOLTAIC SYSTEM WITH EAC  Model (2) 21-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542-1,2&amp;3 SCHEMATIC DIAGRAMS OF PHOTOVOLTAIC SYSTEM WITH EAC  Model (2) 21-10-14.jpg"/>
                    <pic:cNvPicPr>
                      <a:picLocks noChangeAspect="1" noChangeArrowheads="1"/>
                    </pic:cNvPicPr>
                  </pic:nvPicPr>
                  <pic:blipFill>
                    <a:blip r:embed="rId10" cstate="print"/>
                    <a:srcRect l="13715" t="9172" r="12338" b="12646"/>
                    <a:stretch>
                      <a:fillRect/>
                    </a:stretch>
                  </pic:blipFill>
                  <pic:spPr bwMode="auto">
                    <a:xfrm>
                      <a:off x="0" y="0"/>
                      <a:ext cx="3807460" cy="3079750"/>
                    </a:xfrm>
                    <a:prstGeom prst="rect">
                      <a:avLst/>
                    </a:prstGeom>
                    <a:noFill/>
                    <a:ln w="9525">
                      <a:noFill/>
                      <a:miter lim="800000"/>
                      <a:headEnd/>
                      <a:tailEnd/>
                    </a:ln>
                  </pic:spPr>
                </pic:pic>
              </a:graphicData>
            </a:graphic>
          </wp:anchor>
        </w:drawing>
      </w:r>
    </w:p>
    <w:p w14:paraId="27E335F0" w14:textId="77777777" w:rsidR="00D24C2F" w:rsidRPr="00276B71" w:rsidRDefault="00D24C2F" w:rsidP="00D24C2F">
      <w:pPr>
        <w:pStyle w:val="NormalIndentt"/>
        <w:keepLines w:val="0"/>
        <w:ind w:left="426"/>
        <w:rPr>
          <w:szCs w:val="22"/>
        </w:rPr>
      </w:pPr>
    </w:p>
    <w:p w14:paraId="529902AA" w14:textId="1FC0426E" w:rsidR="00D24C2F" w:rsidRPr="00276B71" w:rsidRDefault="00D24C2F" w:rsidP="00D24C2F">
      <w:pPr>
        <w:pStyle w:val="NormalIndentt"/>
        <w:keepLines w:val="0"/>
        <w:ind w:left="426"/>
        <w:rPr>
          <w:szCs w:val="22"/>
        </w:rPr>
      </w:pPr>
    </w:p>
    <w:p w14:paraId="530822BA" w14:textId="77777777" w:rsidR="00D24C2F" w:rsidRPr="00276B71" w:rsidRDefault="00D24C2F" w:rsidP="00D24C2F">
      <w:pPr>
        <w:pStyle w:val="NormalIndentt"/>
        <w:keepLines w:val="0"/>
        <w:ind w:left="426"/>
        <w:rPr>
          <w:szCs w:val="22"/>
        </w:rPr>
      </w:pPr>
    </w:p>
    <w:p w14:paraId="7A2913C8" w14:textId="77777777" w:rsidR="00D24C2F" w:rsidRPr="00276B71" w:rsidRDefault="00D24C2F" w:rsidP="00D24C2F">
      <w:pPr>
        <w:pStyle w:val="NormalIndentt"/>
        <w:keepLines w:val="0"/>
        <w:ind w:left="426"/>
        <w:rPr>
          <w:szCs w:val="22"/>
        </w:rPr>
      </w:pPr>
    </w:p>
    <w:p w14:paraId="3A050B6E" w14:textId="77777777" w:rsidR="00B3646C" w:rsidRDefault="00B3646C" w:rsidP="00D24C2F">
      <w:pPr>
        <w:pStyle w:val="NormalIndentt"/>
        <w:keepLines w:val="0"/>
        <w:ind w:left="426"/>
        <w:rPr>
          <w:szCs w:val="22"/>
        </w:rPr>
      </w:pPr>
    </w:p>
    <w:p w14:paraId="48A34F62" w14:textId="77777777" w:rsidR="00B3646C" w:rsidRDefault="00B3646C" w:rsidP="00D24C2F">
      <w:pPr>
        <w:pStyle w:val="NormalIndentt"/>
        <w:keepLines w:val="0"/>
        <w:ind w:left="426"/>
        <w:rPr>
          <w:szCs w:val="22"/>
        </w:rPr>
      </w:pPr>
    </w:p>
    <w:p w14:paraId="12B0675E" w14:textId="77777777" w:rsidR="00B3646C" w:rsidRDefault="00B3646C" w:rsidP="00D24C2F">
      <w:pPr>
        <w:pStyle w:val="NormalIndentt"/>
        <w:keepLines w:val="0"/>
        <w:ind w:left="426"/>
        <w:rPr>
          <w:szCs w:val="22"/>
        </w:rPr>
      </w:pPr>
    </w:p>
    <w:p w14:paraId="2FEE280A" w14:textId="77777777" w:rsidR="00B3646C" w:rsidRDefault="00B3646C" w:rsidP="00D24C2F">
      <w:pPr>
        <w:pStyle w:val="NormalIndentt"/>
        <w:keepLines w:val="0"/>
        <w:ind w:left="426"/>
        <w:rPr>
          <w:szCs w:val="22"/>
        </w:rPr>
      </w:pPr>
    </w:p>
    <w:p w14:paraId="2F805866" w14:textId="77777777" w:rsidR="00E00E33" w:rsidRDefault="00E00E33" w:rsidP="00D24C2F">
      <w:pPr>
        <w:pStyle w:val="NormalIndentt"/>
        <w:keepLines w:val="0"/>
        <w:ind w:left="426"/>
        <w:rPr>
          <w:szCs w:val="22"/>
        </w:rPr>
      </w:pPr>
    </w:p>
    <w:p w14:paraId="433747CD" w14:textId="77777777" w:rsidR="0077186C" w:rsidRDefault="0077186C" w:rsidP="00D24C2F">
      <w:pPr>
        <w:pStyle w:val="NormalIndentt"/>
        <w:keepLines w:val="0"/>
        <w:ind w:left="426"/>
        <w:rPr>
          <w:szCs w:val="22"/>
        </w:rPr>
      </w:pPr>
    </w:p>
    <w:p w14:paraId="013F4E2B" w14:textId="77777777" w:rsidR="0077186C" w:rsidRDefault="0077186C" w:rsidP="00D24C2F">
      <w:pPr>
        <w:pStyle w:val="NormalIndentt"/>
        <w:keepLines w:val="0"/>
        <w:ind w:left="426"/>
        <w:rPr>
          <w:szCs w:val="22"/>
        </w:rPr>
      </w:pPr>
    </w:p>
    <w:p w14:paraId="3206BD2B" w14:textId="77777777" w:rsidR="0077186C" w:rsidRDefault="0077186C" w:rsidP="00D24C2F">
      <w:pPr>
        <w:pStyle w:val="NormalIndentt"/>
        <w:keepLines w:val="0"/>
        <w:ind w:left="426"/>
        <w:rPr>
          <w:szCs w:val="22"/>
        </w:rPr>
      </w:pPr>
    </w:p>
    <w:p w14:paraId="12E51B3B" w14:textId="77777777" w:rsidR="0077186C" w:rsidRDefault="0077186C" w:rsidP="00D24C2F">
      <w:pPr>
        <w:pStyle w:val="NormalIndentt"/>
        <w:keepLines w:val="0"/>
        <w:ind w:left="426"/>
        <w:rPr>
          <w:szCs w:val="22"/>
        </w:rPr>
      </w:pPr>
    </w:p>
    <w:p w14:paraId="14E8D42C" w14:textId="4793F9DB" w:rsidR="00D24C2F" w:rsidRPr="00276B71" w:rsidRDefault="00D24C2F" w:rsidP="00D24C2F">
      <w:pPr>
        <w:pStyle w:val="NormalIndentt"/>
        <w:keepLines w:val="0"/>
        <w:ind w:left="426"/>
        <w:rPr>
          <w:szCs w:val="22"/>
        </w:rPr>
      </w:pPr>
      <w:r w:rsidRPr="00276B71">
        <w:rPr>
          <w:szCs w:val="22"/>
        </w:rPr>
        <w:t xml:space="preserve">Το κάθε κύκλωμα Ελέγχου και Προστασίας του </w:t>
      </w:r>
      <w:r w:rsidR="009C7591" w:rsidRPr="00276B71">
        <w:rPr>
          <w:szCs w:val="22"/>
        </w:rPr>
        <w:t>Συστήματος Παραγωγής Ηλεκτρισμού από ΑΠΕ</w:t>
      </w:r>
      <w:r w:rsidRPr="00276B71">
        <w:rPr>
          <w:szCs w:val="22"/>
        </w:rPr>
        <w:t xml:space="preserve"> θα μειώνει την παραγόμενη ενεργό ισχύ ανάλογα με τη μεταβολή της συχνότητας, διατηρώντας την τιμή του ηλεκτρικού ρεύματος σταθερή.  Όταν η συχνότητα του Δικτύου υπερβεί το όριο των 50,2</w:t>
      </w:r>
      <w:r w:rsidRPr="00276B71">
        <w:rPr>
          <w:szCs w:val="22"/>
          <w:lang w:val="en-US"/>
        </w:rPr>
        <w:t>Hz</w:t>
      </w:r>
      <w:r w:rsidRPr="00276B71">
        <w:rPr>
          <w:szCs w:val="22"/>
        </w:rPr>
        <w:t xml:space="preserve"> (</w:t>
      </w:r>
      <w:r w:rsidRPr="00276B71">
        <w:rPr>
          <w:szCs w:val="22"/>
          <w:lang w:val="en-US"/>
        </w:rPr>
        <w:t>fgrid</w:t>
      </w:r>
      <w:r w:rsidRPr="00276B71">
        <w:rPr>
          <w:szCs w:val="22"/>
        </w:rPr>
        <w:t>≥50.2</w:t>
      </w:r>
      <w:r w:rsidRPr="00276B71">
        <w:rPr>
          <w:szCs w:val="22"/>
          <w:lang w:val="en-US"/>
        </w:rPr>
        <w:t>Hz</w:t>
      </w:r>
      <w:r w:rsidRPr="00276B71">
        <w:rPr>
          <w:szCs w:val="22"/>
        </w:rPr>
        <w:t xml:space="preserve">) τότε η παραγόμενη ισχύς, από το </w:t>
      </w:r>
      <w:r w:rsidR="009C7591" w:rsidRPr="00276B71">
        <w:rPr>
          <w:szCs w:val="22"/>
        </w:rPr>
        <w:t>Σύστημα Παραγωγής Ηλεκτρισμού από ΑΠΕ</w:t>
      </w:r>
      <w:r w:rsidRPr="00276B71">
        <w:rPr>
          <w:rFonts w:cs="Arial"/>
          <w:szCs w:val="22"/>
        </w:rPr>
        <w:t>,</w:t>
      </w:r>
      <w:r w:rsidRPr="00276B71">
        <w:rPr>
          <w:szCs w:val="22"/>
        </w:rPr>
        <w:t xml:space="preserve"> θα μειώνεται κατά 4% για κάθε 0,1</w:t>
      </w:r>
      <w:r w:rsidRPr="00276B71">
        <w:rPr>
          <w:szCs w:val="22"/>
          <w:lang w:val="en-US"/>
        </w:rPr>
        <w:t>Hz</w:t>
      </w:r>
      <w:r w:rsidRPr="00276B71">
        <w:rPr>
          <w:szCs w:val="22"/>
        </w:rPr>
        <w:t xml:space="preserve"> αύξηση της συχνότητας (ΔΡ=40%x </w:t>
      </w:r>
      <w:r w:rsidRPr="00276B71">
        <w:rPr>
          <w:szCs w:val="22"/>
          <w:lang w:val="en-US"/>
        </w:rPr>
        <w:t>Pm</w:t>
      </w:r>
      <w:r w:rsidRPr="00276B71">
        <w:rPr>
          <w:szCs w:val="22"/>
        </w:rPr>
        <w:t xml:space="preserve"> </w:t>
      </w:r>
      <w:r w:rsidRPr="00276B71">
        <w:rPr>
          <w:szCs w:val="22"/>
          <w:lang w:val="en-US"/>
        </w:rPr>
        <w:t>per</w:t>
      </w:r>
      <w:r w:rsidRPr="00276B71">
        <w:rPr>
          <w:szCs w:val="22"/>
        </w:rPr>
        <w:t xml:space="preserve"> </w:t>
      </w:r>
      <w:r w:rsidRPr="00276B71">
        <w:rPr>
          <w:szCs w:val="22"/>
          <w:lang w:val="en-US"/>
        </w:rPr>
        <w:t>Hz</w:t>
      </w:r>
      <w:r w:rsidRPr="00276B71">
        <w:rPr>
          <w:szCs w:val="22"/>
        </w:rPr>
        <w:t xml:space="preserve"> όπου ΔΡ=Μείωση Ισχύος και Ρ</w:t>
      </w:r>
      <w:r w:rsidRPr="00276B71">
        <w:rPr>
          <w:szCs w:val="22"/>
          <w:lang w:val="en-US"/>
        </w:rPr>
        <w:t>m</w:t>
      </w:r>
      <w:r w:rsidRPr="00276B71">
        <w:rPr>
          <w:szCs w:val="22"/>
        </w:rPr>
        <w:t xml:space="preserve"> = Παραγόμενη ενεργός Ισχύς τη στιγμή που η συχνότητα υπερβαίνει τα 50,2</w:t>
      </w:r>
      <w:r w:rsidRPr="00276B71">
        <w:rPr>
          <w:szCs w:val="22"/>
          <w:lang w:val="en-US"/>
        </w:rPr>
        <w:t>Hz</w:t>
      </w:r>
      <w:r w:rsidRPr="00276B71">
        <w:rPr>
          <w:szCs w:val="22"/>
        </w:rPr>
        <w:t xml:space="preserve">) και ισχύει για </w:t>
      </w:r>
      <w:r w:rsidRPr="00276B71">
        <w:rPr>
          <w:b/>
          <w:szCs w:val="22"/>
        </w:rPr>
        <w:t xml:space="preserve">50,2 </w:t>
      </w:r>
      <w:r w:rsidRPr="00276B71">
        <w:rPr>
          <w:b/>
          <w:szCs w:val="22"/>
          <w:lang w:val="en-US"/>
        </w:rPr>
        <w:t>Hz</w:t>
      </w:r>
      <w:r w:rsidRPr="00276B71">
        <w:rPr>
          <w:rFonts w:cs="Arial"/>
          <w:b/>
          <w:szCs w:val="22"/>
        </w:rPr>
        <w:t xml:space="preserve"> ≤</w:t>
      </w:r>
      <w:r w:rsidRPr="00276B71">
        <w:rPr>
          <w:b/>
          <w:szCs w:val="22"/>
          <w:lang w:val="en-US"/>
        </w:rPr>
        <w:t>fmains</w:t>
      </w:r>
      <w:r w:rsidRPr="00276B71">
        <w:rPr>
          <w:rFonts w:cs="Arial"/>
          <w:b/>
          <w:szCs w:val="22"/>
        </w:rPr>
        <w:t>≤</w:t>
      </w:r>
      <w:r w:rsidRPr="00276B71">
        <w:rPr>
          <w:b/>
          <w:szCs w:val="22"/>
        </w:rPr>
        <w:t>51,5</w:t>
      </w:r>
      <w:r w:rsidRPr="00276B71">
        <w:rPr>
          <w:b/>
          <w:szCs w:val="22"/>
          <w:lang w:val="en-US"/>
        </w:rPr>
        <w:t>Hz</w:t>
      </w:r>
      <w:r w:rsidRPr="00276B71">
        <w:rPr>
          <w:szCs w:val="22"/>
        </w:rPr>
        <w:t>.</w:t>
      </w:r>
    </w:p>
    <w:p w14:paraId="432060D8" w14:textId="77777777" w:rsidR="00D24C2F" w:rsidRPr="00276B71" w:rsidRDefault="00D24C2F" w:rsidP="00D24C2F">
      <w:pPr>
        <w:pStyle w:val="NormalIndentt"/>
        <w:keepLines w:val="0"/>
        <w:ind w:left="426"/>
        <w:rPr>
          <w:szCs w:val="22"/>
        </w:rPr>
      </w:pPr>
      <w:r w:rsidRPr="00276B71">
        <w:rPr>
          <w:szCs w:val="22"/>
        </w:rPr>
        <w:t xml:space="preserve">Η παραγόμενη ισχύς θα κινείται συνεχώς πάνω και κάτω στη χαρακτηριστική καμπύλη της συχνότητας (με κλίση 40% του </w:t>
      </w:r>
      <w:r w:rsidRPr="00276B71">
        <w:rPr>
          <w:szCs w:val="22"/>
          <w:lang w:val="en-US"/>
        </w:rPr>
        <w:t>Pm</w:t>
      </w:r>
      <w:r w:rsidRPr="00276B71">
        <w:rPr>
          <w:szCs w:val="22"/>
        </w:rPr>
        <w:t xml:space="preserve"> για κάθε </w:t>
      </w:r>
      <w:r w:rsidRPr="00276B71">
        <w:rPr>
          <w:szCs w:val="22"/>
          <w:lang w:val="en-US"/>
        </w:rPr>
        <w:t>Hz</w:t>
      </w:r>
      <w:r w:rsidRPr="00276B71">
        <w:rPr>
          <w:szCs w:val="22"/>
        </w:rPr>
        <w:t xml:space="preserve">) στο διάστημα 50,2 </w:t>
      </w:r>
      <w:r w:rsidRPr="00276B71">
        <w:rPr>
          <w:szCs w:val="22"/>
          <w:lang w:val="en-US"/>
        </w:rPr>
        <w:t>Hz</w:t>
      </w:r>
      <w:r w:rsidRPr="00276B71">
        <w:rPr>
          <w:szCs w:val="22"/>
        </w:rPr>
        <w:t>≤</w:t>
      </w:r>
      <w:r w:rsidRPr="00276B71">
        <w:rPr>
          <w:szCs w:val="22"/>
          <w:lang w:val="en-US"/>
        </w:rPr>
        <w:t>fmains</w:t>
      </w:r>
      <w:r w:rsidRPr="00276B71">
        <w:rPr>
          <w:szCs w:val="22"/>
        </w:rPr>
        <w:t>≤51,5</w:t>
      </w:r>
      <w:r w:rsidRPr="00276B71">
        <w:rPr>
          <w:szCs w:val="22"/>
          <w:lang w:val="en-US"/>
        </w:rPr>
        <w:t>Hz</w:t>
      </w:r>
      <w:r w:rsidRPr="00276B71">
        <w:rPr>
          <w:szCs w:val="22"/>
        </w:rPr>
        <w:t>.</w:t>
      </w:r>
    </w:p>
    <w:p w14:paraId="4C301589" w14:textId="77777777" w:rsidR="00D24C2F" w:rsidRPr="00276B71" w:rsidRDefault="00D24C2F" w:rsidP="00D24C2F">
      <w:pPr>
        <w:pStyle w:val="NormalIndentt"/>
        <w:keepLines w:val="0"/>
        <w:ind w:left="426"/>
        <w:rPr>
          <w:szCs w:val="22"/>
        </w:rPr>
      </w:pPr>
      <w:r w:rsidRPr="00276B71">
        <w:rPr>
          <w:szCs w:val="22"/>
        </w:rPr>
        <w:t>Εάν η συχνότητα κατέλθει ξανά πιο χαμηλά από 50,2</w:t>
      </w:r>
      <w:r w:rsidRPr="00276B71">
        <w:rPr>
          <w:szCs w:val="22"/>
          <w:lang w:val="en-US"/>
        </w:rPr>
        <w:t>Hz</w:t>
      </w:r>
      <w:r w:rsidRPr="00276B71">
        <w:rPr>
          <w:szCs w:val="22"/>
        </w:rPr>
        <w:t xml:space="preserve"> και εκείνη τη στιγμή η δυνατή παραγόμενη ισχύς είναι μεγαλύτερη από την ενεργό ισχύ </w:t>
      </w:r>
      <w:r w:rsidRPr="00276B71">
        <w:rPr>
          <w:szCs w:val="22"/>
          <w:lang w:val="en-US"/>
        </w:rPr>
        <w:t>Pm</w:t>
      </w:r>
      <w:r w:rsidRPr="00276B71">
        <w:rPr>
          <w:szCs w:val="22"/>
        </w:rPr>
        <w:t xml:space="preserve"> (παγωμένη τιμή πιο πάνω), τότε η αύξηση της ενεργού ισχύος που θα διοχετεύεται στο Δίκτυο δεν θα υπερβαίνει την κλίση του 10% της μέγιστης ενεργού ισχύος </w:t>
      </w:r>
      <w:r w:rsidRPr="00276B71">
        <w:rPr>
          <w:szCs w:val="22"/>
          <w:lang w:val="en-US"/>
        </w:rPr>
        <w:t>PAmax</w:t>
      </w:r>
      <w:r w:rsidRPr="00276B71">
        <w:rPr>
          <w:szCs w:val="22"/>
        </w:rPr>
        <w:t xml:space="preserve"> για κάθε λεπτό.</w:t>
      </w:r>
    </w:p>
    <w:p w14:paraId="6BB70527" w14:textId="37011954" w:rsidR="00D24C2F" w:rsidRPr="00276B71" w:rsidRDefault="00D24C2F" w:rsidP="00D24C2F">
      <w:pPr>
        <w:pStyle w:val="NormalIndentt"/>
        <w:keepLines w:val="0"/>
        <w:ind w:left="426"/>
        <w:rPr>
          <w:b/>
          <w:szCs w:val="22"/>
        </w:rPr>
      </w:pPr>
      <w:r w:rsidRPr="00276B71">
        <w:rPr>
          <w:szCs w:val="22"/>
        </w:rPr>
        <w:t xml:space="preserve">Τα κυκλώματα Ελέγχου και Προστασίας του </w:t>
      </w:r>
      <w:r w:rsidR="009C7591" w:rsidRPr="00276B71">
        <w:rPr>
          <w:szCs w:val="22"/>
        </w:rPr>
        <w:t>Συστήματος Παραγωγής Ηλεκτρισμού από ΑΠΕ</w:t>
      </w:r>
      <w:r w:rsidRPr="00276B71">
        <w:rPr>
          <w:szCs w:val="22"/>
        </w:rPr>
        <w:t xml:space="preserve"> θα παραμένουν σε λειτουργία στο διάστημα: </w:t>
      </w:r>
      <w:r w:rsidR="006B1A9F" w:rsidRPr="00276B71">
        <w:rPr>
          <w:b/>
          <w:szCs w:val="22"/>
        </w:rPr>
        <w:t>47,0</w:t>
      </w:r>
      <w:r w:rsidRPr="00276B71">
        <w:rPr>
          <w:b/>
          <w:szCs w:val="22"/>
          <w:lang w:val="en-US"/>
        </w:rPr>
        <w:t>Hz</w:t>
      </w:r>
      <w:r w:rsidRPr="00276B71">
        <w:rPr>
          <w:b/>
          <w:szCs w:val="22"/>
        </w:rPr>
        <w:t>≤</w:t>
      </w:r>
      <w:r w:rsidRPr="00276B71">
        <w:rPr>
          <w:b/>
          <w:szCs w:val="22"/>
          <w:lang w:val="en-US"/>
        </w:rPr>
        <w:t>fgrid</w:t>
      </w:r>
      <w:r w:rsidRPr="00276B71">
        <w:rPr>
          <w:b/>
          <w:szCs w:val="22"/>
        </w:rPr>
        <w:t>≤50,2</w:t>
      </w:r>
      <w:r w:rsidRPr="00276B71">
        <w:rPr>
          <w:b/>
          <w:szCs w:val="22"/>
          <w:lang w:val="en-US"/>
        </w:rPr>
        <w:t>Hz</w:t>
      </w:r>
      <w:r w:rsidRPr="00276B71">
        <w:rPr>
          <w:szCs w:val="22"/>
        </w:rPr>
        <w:t xml:space="preserve"> και θα αποσυνδέουν και απομονώνουν αυτόματα, εντός 200</w:t>
      </w:r>
      <w:r w:rsidRPr="00276B71">
        <w:rPr>
          <w:szCs w:val="22"/>
          <w:lang w:val="en-US"/>
        </w:rPr>
        <w:t>ms</w:t>
      </w:r>
      <w:r w:rsidRPr="00276B71">
        <w:rPr>
          <w:szCs w:val="22"/>
        </w:rPr>
        <w:t xml:space="preserve"> (200 χιλιοστά του δευτερολέπτου), το </w:t>
      </w:r>
      <w:r w:rsidR="009C7591" w:rsidRPr="00276B71">
        <w:rPr>
          <w:szCs w:val="22"/>
        </w:rPr>
        <w:t>Σύστημα Παραγωγής Ηλεκτρισμού από ΑΠΕ</w:t>
      </w:r>
      <w:r w:rsidRPr="00276B71">
        <w:rPr>
          <w:szCs w:val="22"/>
        </w:rPr>
        <w:t>, όταν</w:t>
      </w:r>
      <w:r w:rsidRPr="00276B71">
        <w:rPr>
          <w:b/>
          <w:szCs w:val="22"/>
        </w:rPr>
        <w:t xml:space="preserve">: </w:t>
      </w:r>
      <w:r w:rsidRPr="00276B71">
        <w:rPr>
          <w:b/>
          <w:szCs w:val="22"/>
          <w:lang w:val="en-US"/>
        </w:rPr>
        <w:t>fgrid</w:t>
      </w:r>
      <w:r w:rsidR="00A44740" w:rsidRPr="00276B71">
        <w:rPr>
          <w:rFonts w:cs="Arial"/>
          <w:b/>
          <w:szCs w:val="22"/>
        </w:rPr>
        <w:t>&lt;</w:t>
      </w:r>
      <w:r w:rsidRPr="00276B71">
        <w:rPr>
          <w:b/>
          <w:szCs w:val="22"/>
        </w:rPr>
        <w:t>47,0</w:t>
      </w:r>
      <w:r w:rsidRPr="00276B71">
        <w:rPr>
          <w:b/>
          <w:szCs w:val="22"/>
          <w:lang w:val="en-US"/>
        </w:rPr>
        <w:t>Hz</w:t>
      </w:r>
      <w:r w:rsidRPr="00276B71">
        <w:rPr>
          <w:szCs w:val="22"/>
        </w:rPr>
        <w:t xml:space="preserve">, </w:t>
      </w:r>
      <w:r w:rsidRPr="00276B71">
        <w:rPr>
          <w:b/>
          <w:szCs w:val="22"/>
          <w:lang w:val="en-US"/>
        </w:rPr>
        <w:t>fgrid</w:t>
      </w:r>
      <w:r w:rsidR="00A44740" w:rsidRPr="00276B71">
        <w:rPr>
          <w:rFonts w:ascii="Monotype Corsiva" w:hAnsi="Monotype Corsiva"/>
          <w:b/>
          <w:szCs w:val="22"/>
        </w:rPr>
        <w:t>&gt;</w:t>
      </w:r>
      <w:r w:rsidRPr="00276B71">
        <w:rPr>
          <w:b/>
          <w:szCs w:val="22"/>
        </w:rPr>
        <w:t>51,5</w:t>
      </w:r>
      <w:r w:rsidRPr="00276B71">
        <w:rPr>
          <w:b/>
          <w:szCs w:val="22"/>
          <w:lang w:val="en-US"/>
        </w:rPr>
        <w:t>Hz</w:t>
      </w:r>
      <w:r w:rsidRPr="00276B71">
        <w:rPr>
          <w:b/>
          <w:szCs w:val="22"/>
        </w:rPr>
        <w:t>.</w:t>
      </w:r>
    </w:p>
    <w:p w14:paraId="674DA7F2" w14:textId="0EC29423" w:rsidR="00D24C2F" w:rsidRPr="00276B71" w:rsidRDefault="00E00E33" w:rsidP="00D24C2F">
      <w:pPr>
        <w:pStyle w:val="NormalIndentt"/>
        <w:keepLines w:val="0"/>
        <w:ind w:left="426" w:firstLine="850"/>
        <w:rPr>
          <w:b/>
          <w:szCs w:val="22"/>
        </w:rPr>
      </w:pPr>
      <w:r w:rsidRPr="00276B71">
        <w:rPr>
          <w:b/>
          <w:noProof/>
          <w:szCs w:val="22"/>
          <w:lang w:val="en-US"/>
        </w:rPr>
        <w:drawing>
          <wp:anchor distT="0" distB="0" distL="114300" distR="114300" simplePos="0" relativeHeight="251666944" behindDoc="0" locked="0" layoutInCell="1" allowOverlap="1" wp14:anchorId="0CC8425D" wp14:editId="59B9AE52">
            <wp:simplePos x="0" y="0"/>
            <wp:positionH relativeFrom="margin">
              <wp:align>center</wp:align>
            </wp:positionH>
            <wp:positionV relativeFrom="paragraph">
              <wp:posOffset>10795</wp:posOffset>
            </wp:positionV>
            <wp:extent cx="4088130" cy="1236980"/>
            <wp:effectExtent l="0" t="0" r="7620" b="127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88130" cy="1236980"/>
                    </a:xfrm>
                    <a:prstGeom prst="rect">
                      <a:avLst/>
                    </a:prstGeom>
                    <a:noFill/>
                    <a:ln w="9525">
                      <a:noFill/>
                      <a:miter lim="800000"/>
                      <a:headEnd/>
                      <a:tailEnd/>
                    </a:ln>
                  </pic:spPr>
                </pic:pic>
              </a:graphicData>
            </a:graphic>
          </wp:anchor>
        </w:drawing>
      </w:r>
    </w:p>
    <w:p w14:paraId="2930D5A4" w14:textId="3850CC83" w:rsidR="00D24C2F" w:rsidRPr="00276B71" w:rsidRDefault="00D24C2F" w:rsidP="00D24C2F">
      <w:pPr>
        <w:pStyle w:val="NormalIndentt"/>
        <w:keepLines w:val="0"/>
        <w:tabs>
          <w:tab w:val="clear" w:pos="3686"/>
          <w:tab w:val="left" w:pos="426"/>
        </w:tabs>
        <w:ind w:left="0"/>
        <w:rPr>
          <w:b/>
          <w:szCs w:val="22"/>
        </w:rPr>
      </w:pPr>
    </w:p>
    <w:p w14:paraId="5180CF8A" w14:textId="77777777" w:rsidR="00D24C2F" w:rsidRPr="00276B71" w:rsidRDefault="00D24C2F" w:rsidP="00D24C2F">
      <w:pPr>
        <w:pStyle w:val="NormalIndentt"/>
        <w:keepLines w:val="0"/>
        <w:tabs>
          <w:tab w:val="clear" w:pos="3686"/>
          <w:tab w:val="left" w:pos="426"/>
        </w:tabs>
        <w:ind w:left="0"/>
        <w:rPr>
          <w:b/>
          <w:szCs w:val="22"/>
        </w:rPr>
      </w:pPr>
    </w:p>
    <w:p w14:paraId="55A6CE9A" w14:textId="77777777" w:rsidR="00D24C2F" w:rsidRPr="00276B71" w:rsidRDefault="00D24C2F" w:rsidP="00D24C2F">
      <w:pPr>
        <w:pStyle w:val="NormalIndentt"/>
        <w:keepLines w:val="0"/>
        <w:tabs>
          <w:tab w:val="clear" w:pos="3686"/>
          <w:tab w:val="left" w:pos="426"/>
        </w:tabs>
        <w:ind w:left="0"/>
        <w:rPr>
          <w:b/>
          <w:szCs w:val="22"/>
        </w:rPr>
      </w:pPr>
    </w:p>
    <w:p w14:paraId="7B50D23E" w14:textId="77777777" w:rsidR="00D24C2F" w:rsidRPr="00276B71" w:rsidRDefault="00D24C2F" w:rsidP="00D24C2F">
      <w:pPr>
        <w:pStyle w:val="NormalIndentt"/>
        <w:keepLines w:val="0"/>
        <w:tabs>
          <w:tab w:val="clear" w:pos="3686"/>
          <w:tab w:val="left" w:pos="426"/>
        </w:tabs>
        <w:ind w:left="0"/>
        <w:rPr>
          <w:b/>
          <w:szCs w:val="22"/>
        </w:rPr>
      </w:pPr>
    </w:p>
    <w:p w14:paraId="6BD67FA9" w14:textId="4361750D" w:rsidR="001C28C8" w:rsidRPr="00276B71" w:rsidRDefault="001C28C8" w:rsidP="00D24C2F">
      <w:pPr>
        <w:pStyle w:val="NormalIndentt"/>
        <w:keepLines w:val="0"/>
        <w:tabs>
          <w:tab w:val="clear" w:pos="3686"/>
          <w:tab w:val="left" w:pos="426"/>
        </w:tabs>
        <w:ind w:left="0"/>
        <w:rPr>
          <w:b/>
          <w:szCs w:val="22"/>
        </w:rPr>
      </w:pPr>
    </w:p>
    <w:p w14:paraId="1EEC6D88" w14:textId="77777777" w:rsidR="00D24C2F" w:rsidRPr="00276B71" w:rsidRDefault="00D24C2F" w:rsidP="003A2809">
      <w:pPr>
        <w:pStyle w:val="NormalIndentt"/>
        <w:keepLines w:val="0"/>
        <w:numPr>
          <w:ilvl w:val="0"/>
          <w:numId w:val="11"/>
        </w:numPr>
        <w:tabs>
          <w:tab w:val="clear" w:pos="3686"/>
          <w:tab w:val="left" w:pos="426"/>
        </w:tabs>
        <w:ind w:left="426" w:hanging="426"/>
        <w:rPr>
          <w:b/>
          <w:szCs w:val="22"/>
        </w:rPr>
      </w:pPr>
      <w:r w:rsidRPr="00276B71">
        <w:rPr>
          <w:b/>
          <w:szCs w:val="22"/>
        </w:rPr>
        <w:t>Συντελεστής Ισχύος και Έλεγχος Άεργου Ισχύος</w:t>
      </w:r>
    </w:p>
    <w:p w14:paraId="6F32CD0D" w14:textId="0B0C7FDB" w:rsidR="00D24C2F" w:rsidRPr="00276B71" w:rsidRDefault="00D24C2F" w:rsidP="00D24C2F">
      <w:pPr>
        <w:pStyle w:val="NormalIndentt"/>
        <w:keepLines w:val="0"/>
        <w:ind w:left="426"/>
        <w:rPr>
          <w:szCs w:val="22"/>
        </w:rPr>
      </w:pPr>
      <w:r w:rsidRPr="00276B71">
        <w:rPr>
          <w:szCs w:val="22"/>
        </w:rPr>
        <w:t xml:space="preserve">Τα κυκλώματα Ελέγχου και Προστασίας του </w:t>
      </w:r>
      <w:r w:rsidR="009C7591" w:rsidRPr="00276B71">
        <w:rPr>
          <w:szCs w:val="22"/>
        </w:rPr>
        <w:t>Συστήματος Παραγωγής Ηλεκτρισμού από ΑΠΕ</w:t>
      </w:r>
      <w:r w:rsidRPr="00276B71">
        <w:rPr>
          <w:szCs w:val="22"/>
        </w:rPr>
        <w:t xml:space="preserve"> έχουν τη δυνατότητα ελέγχου της Άεργου Ισχύος, έτσι ώστε ο Συντελεστής Ισχύος στο Σημείο Σύνδεσης του Συστήματος Παραγωγής με το Δίκτυο Διανομής να κυμαίνεται μεταξύ 0,90 χωρητικός (Απορρόφηση Άεργου Ισχύος) και 0,90 επαγωγικός (Έγχυση </w:t>
      </w:r>
      <w:r w:rsidRPr="00276B71">
        <w:rPr>
          <w:szCs w:val="22"/>
        </w:rPr>
        <w:lastRenderedPageBreak/>
        <w:t xml:space="preserve">Άεργου Ισχύος).  </w:t>
      </w:r>
    </w:p>
    <w:p w14:paraId="7991AA21" w14:textId="49161132" w:rsidR="006B1A9F" w:rsidRPr="00276B71" w:rsidRDefault="006B1A9F" w:rsidP="006B1A9F">
      <w:pPr>
        <w:pStyle w:val="NormalIndentt"/>
        <w:keepLines w:val="0"/>
        <w:ind w:left="426"/>
        <w:rPr>
          <w:szCs w:val="22"/>
        </w:rPr>
      </w:pPr>
      <w:r w:rsidRPr="00276B71">
        <w:rPr>
          <w:szCs w:val="22"/>
        </w:rPr>
        <w:t>Στην περίπτωσ</w:t>
      </w:r>
      <w:r w:rsidRPr="00276B71">
        <w:rPr>
          <w:b/>
          <w:szCs w:val="22"/>
        </w:rPr>
        <w:t>η</w:t>
      </w:r>
      <w:r w:rsidRPr="00276B71">
        <w:rPr>
          <w:szCs w:val="22"/>
        </w:rPr>
        <w:t xml:space="preserve"> που η Ενεργός Ισχύς Εξόδου του Συστήματος Παραγωγής Ηλεκτρισμού από ΑΠΕ είναι μικρότερη του 20% της Μέγιστης Παραγωγής Ενεργού Ισχύος, τότε ο πιο πάνω περιορισμός παύει να ισχύει.</w:t>
      </w:r>
    </w:p>
    <w:p w14:paraId="0AF152FA" w14:textId="1AE57A74" w:rsidR="00D24C2F" w:rsidRPr="00276B71" w:rsidRDefault="00D24C2F" w:rsidP="00D24C2F">
      <w:pPr>
        <w:pStyle w:val="NormalIndentt"/>
        <w:keepLines w:val="0"/>
        <w:ind w:left="426"/>
        <w:rPr>
          <w:szCs w:val="22"/>
        </w:rPr>
      </w:pPr>
      <w:r w:rsidRPr="00276B71">
        <w:rPr>
          <w:szCs w:val="22"/>
        </w:rPr>
        <w:t xml:space="preserve">Τα κυκλώματα Ελέγχου και Προστασίας του </w:t>
      </w:r>
      <w:r w:rsidR="009C7591" w:rsidRPr="00276B71">
        <w:rPr>
          <w:szCs w:val="22"/>
        </w:rPr>
        <w:t>Συστήματος Παραγωγής Ηλεκτρισμού από ΑΠΕ</w:t>
      </w:r>
      <w:r w:rsidRPr="00276B71">
        <w:rPr>
          <w:szCs w:val="22"/>
        </w:rPr>
        <w:t xml:space="preserve"> είναι κατάλληλα ρυθμισμένα και προγραμματισμένα έτσι ώστε ο Συντελεστής Ισχύος στο Σημείο Σύνδεσης του </w:t>
      </w:r>
      <w:r w:rsidR="009C7591" w:rsidRPr="00276B71">
        <w:rPr>
          <w:szCs w:val="22"/>
        </w:rPr>
        <w:t>Συστήματος Παραγωγής Ηλεκτρισμού από ΑΠΕ</w:t>
      </w:r>
      <w:r w:rsidRPr="00276B71">
        <w:rPr>
          <w:szCs w:val="22"/>
        </w:rPr>
        <w:t xml:space="preserve"> με το Δίκτυο Διανομής να ακολουθεί τη χαρακτηριστική καμπύλη διακύμανσης του Συντελεστή Ισχύος σε συνάρτηση με τη μεταβολή της παραγόμενης Ενεργού Ισχύος του </w:t>
      </w:r>
      <w:r w:rsidR="009C7591" w:rsidRPr="00276B71">
        <w:rPr>
          <w:szCs w:val="22"/>
        </w:rPr>
        <w:t>Συστήματος Παραγωγής Ηλεκτρισμού από ΑΠΕ</w:t>
      </w:r>
      <w:r w:rsidRPr="00276B71">
        <w:rPr>
          <w:szCs w:val="22"/>
        </w:rPr>
        <w:t xml:space="preserve">, όπως αυτή παρουσιάζεται στο πιο κάτω </w:t>
      </w:r>
      <w:r w:rsidRPr="00276B71">
        <w:rPr>
          <w:b/>
          <w:szCs w:val="22"/>
        </w:rPr>
        <w:t>Σχεδιάγραμμα 3</w:t>
      </w:r>
      <w:r w:rsidRPr="00276B71">
        <w:rPr>
          <w:szCs w:val="22"/>
        </w:rPr>
        <w:t>.</w:t>
      </w:r>
    </w:p>
    <w:p w14:paraId="4B570DA6" w14:textId="5B24A22A" w:rsidR="00D24C2F" w:rsidRPr="007D4197" w:rsidRDefault="007D4197" w:rsidP="007D4197">
      <w:pPr>
        <w:pStyle w:val="NormalIndentt"/>
        <w:keepLines w:val="0"/>
        <w:jc w:val="right"/>
        <w:rPr>
          <w:szCs w:val="22"/>
          <w:u w:val="single"/>
        </w:rPr>
      </w:pPr>
      <w:r w:rsidRPr="00E07908">
        <w:rPr>
          <w:noProof/>
          <w:szCs w:val="22"/>
          <w:u w:val="single"/>
        </w:rPr>
        <mc:AlternateContent>
          <mc:Choice Requires="wpg">
            <w:drawing>
              <wp:anchor distT="100330" distB="118745" distL="24130" distR="24130" simplePos="0" relativeHeight="251723264" behindDoc="0" locked="0" layoutInCell="1" allowOverlap="1" wp14:anchorId="2F37B659" wp14:editId="075B42C9">
                <wp:simplePos x="0" y="0"/>
                <wp:positionH relativeFrom="margin">
                  <wp:posOffset>1082675</wp:posOffset>
                </wp:positionH>
                <wp:positionV relativeFrom="paragraph">
                  <wp:posOffset>333375</wp:posOffset>
                </wp:positionV>
                <wp:extent cx="4088130" cy="2404745"/>
                <wp:effectExtent l="0" t="10160" r="0" b="4445"/>
                <wp:wrapTopAndBottom/>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8130" cy="2404745"/>
                          <a:chOff x="3869" y="5856"/>
                          <a:chExt cx="5736" cy="3907"/>
                        </a:xfrm>
                      </wpg:grpSpPr>
                      <pic:pic xmlns:pic="http://schemas.openxmlformats.org/drawingml/2006/picture">
                        <pic:nvPicPr>
                          <pic:cNvPr id="489"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69" y="6624"/>
                            <a:ext cx="5736" cy="3139"/>
                          </a:xfrm>
                          <a:prstGeom prst="rect">
                            <a:avLst/>
                          </a:prstGeom>
                          <a:noFill/>
                          <a:extLst>
                            <a:ext uri="{909E8E84-426E-40DD-AFC4-6F175D3DCCD1}">
                              <a14:hiddenFill xmlns:a14="http://schemas.microsoft.com/office/drawing/2010/main">
                                <a:solidFill>
                                  <a:srgbClr val="FFFFFF"/>
                                </a:solidFill>
                              </a14:hiddenFill>
                            </a:ext>
                          </a:extLst>
                        </pic:spPr>
                      </pic:pic>
                      <wps:wsp>
                        <wps:cNvPr id="490" name="Text Box 7"/>
                        <wps:cNvSpPr txBox="1">
                          <a:spLocks noChangeArrowheads="1"/>
                        </wps:cNvSpPr>
                        <wps:spPr bwMode="auto">
                          <a:xfrm>
                            <a:off x="3917" y="5856"/>
                            <a:ext cx="5520" cy="46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75A26C9" w14:textId="77777777" w:rsidR="00315B46" w:rsidRPr="007736CB" w:rsidRDefault="00315B46" w:rsidP="007D4197">
                              <w:pPr>
                                <w:pStyle w:val="Style7"/>
                                <w:widowControl/>
                                <w:jc w:val="center"/>
                                <w:rPr>
                                  <w:rStyle w:val="FontStyle15"/>
                                  <w:u w:val="single"/>
                                </w:rPr>
                              </w:pPr>
                              <w:r>
                                <w:rPr>
                                  <w:rStyle w:val="FontStyle15"/>
                                  <w:u w:val="single"/>
                                </w:rPr>
                                <w:t xml:space="preserve">ΧΑΡΑΚΤΗΡΙΣΤΙΚΗ ΚΑΜΠΥΛΗ ΔΙΑΚΥΜΑΝΣΗΣ ΤΟΥ ΣΥΝΤΕΛΕΣΤΗ ΙΣΧΥΟΣ ΣΕ </w:t>
                              </w:r>
                              <w:r w:rsidRPr="007736CB">
                                <w:rPr>
                                  <w:rStyle w:val="FontStyle15"/>
                                  <w:u w:val="single"/>
                                </w:rPr>
                                <w:t>ΣΥΝΑΡΤΗΣΗ ΜΕ ΤΗΝ ΜΕΤΑΒΟΛΗ ΤΗΣ ΠΑΡΑΓΩΓΗΣ ΕΝΕΡΓΟΥ ΙΣΧΥΟΣ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7B659" id="Group 488" o:spid="_x0000_s1030" style="position:absolute;left:0;text-align:left;margin-left:85.25pt;margin-top:26.25pt;width:321.9pt;height:189.35pt;z-index:251723264;mso-wrap-distance-left:1.9pt;mso-wrap-distance-top:7.9pt;mso-wrap-distance-right:1.9pt;mso-wrap-distance-bottom:9.35pt;mso-position-horizontal-relative:margin" coordorigin="3869,5856" coordsize="5736,3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JinsIBAAAjgoAAA4AAABkcnMvZTJvRG9jLnhtbORW227jNhB9L9B/&#10;IPTuSLJlWxZiL7yyHSywbYPu9gNoiZKIlUiVpC2nRf+9M6RkO07QDbKPNRBlxMtw5pwzI95/ODU1&#10;OTKluRRLL7wLPMJEJnMuyqX3x9fdKPaINlTktJaCLb0npr0Pq59/uu/ahI1lJeucKQJOhE66dulV&#10;xrSJ7+usYg3Vd7JlAiYLqRpq4FWVfq5oB96b2h8HwczvpMpbJTOmNYxu3KS3sv6LgmXmt6LQzJB6&#10;6UFsxj6Vfe7x6a/uaVIq2lY868Og74iioVzAoWdXG2ooOSj+wlXDMyW1LMxdJhtfFgXPmM0BsgmD&#10;m2welDy0Npcy6cr2DBNAe4PTu91mvx4fFeH50otioErQBkiy5xIcAHi6tkxg1YNqv7SPyuUI5meZ&#10;fdMw7d/O43vpFpN994vMwSE9GGnhORWqQReQODlZFp7OLLCTIRkMRkEchxMgK4O5cRRE82jqeMoq&#10;IBP3TeLZwiMwPY2ns2Fu2++fziczt3myCOY469PEHWyD7YNb3bc8S+CvhxWsF7B+X36wyxwU83on&#10;zZt8NFR9O7QjUEBLDd/zmpsnq2bACIMSx0eeIdb4cs0QJO0Ygnk8ltjkh1VuD8WcLDtEyLSiomRr&#10;3UIhQHnC9mFIKdlVjOYahxGj517s67M49jVvd7yukT60+4yhlm60+ApoTucbmR0aJowrXMVqSF4K&#10;XfFWe0QlrNkz0KH6lIdWK6CHz9rgcagMW0x/j+N1ECzGH0fpNEhHUTDfjtaLaD6aB9s5KCUO0zD9&#10;B3eHUXLQDGCg9ablfaww+iLaVyun7zGuJm1tkyO1HcSpCQKyqhpCBIEhJBirVtnvADasA9soZrIK&#10;zQKQ68dh8XnCwnxBFjnQUGXfLZxzAcxm48gVAIKE5XMl/3CyeCZ/kIbS5oHJhqABWEOkFmt6BKhd&#10;bsMSjFpIZNzmMqR6zcYiWGzjbRyNovFsC2xsNqP1Lo1Gs104n24mmzTdhAMbFc9zJtDdj5NhsZU1&#10;zwc9alXu01o5knb21yeuL8t8FMUljIHA4b/VmuUDGegLAgjBDgjfJj0IHt7eJiL8Mr3W1b9UtGWA&#10;Orq9Ku4FdDxX3F+Ryo/yRGzz6pdh8yXmBMNYsBYB14P/o6Svtrrj3qatRTi/aa5nbU3HfV+OZrb1&#10;nDvrj0irFqTDr8D7aKVJww3cIWreLL04wJ8rCOxuW5Fb9RrKa2dDxLXAk/4ngkYNOEGjZU77k/3a&#10;jxEjHNnL/AmUpSS0A+AWrnJgVFL95ZEOrkVLT/95oPiBqz8JED4sMYOhBmM/GFRksHXpGY84MzXu&#10;rnVoFS8r8OykK+QabgQFty3nEgUUHb5ArVnLXnpsefYXNLxVXb/bVZdr5Op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OSJHHPgAAAACgEAAA8AAABkcnMvZG93bnJldi54bWxMj8FK&#10;w0AQhu+C77CM4M1uNmm0xGxKKeqpCLaCeNsm0yQ0Oxuy2yR9e8eTnoaf+fjnm3w9206MOPjWkQa1&#10;iEAgla5qqdbweXh9WIHwwVBlOkeo4Yoe1sXtTW6yyk30geM+1IJLyGdGQxNCn0npywat8QvXI/Hu&#10;5AZrAsehltVgJi63nYyj6FFa0xJfaEyP2wbL8/5iNbxNZtok6mXcnU/b6/chff/aKdT6/m7ePIMI&#10;OIc/GH71WR0Kdjq6C1VedJyfopRRDWnMk4GVWiYgjhqWiYpBFrn8/0LxAwAA//8DAFBLAwQKAAAA&#10;AAAAACEA1dHO5bJXAACyVwAAFQAAAGRycy9tZWRpYS9pbWFnZTEuanBlZ//Y/+AAEEpGSUYAAQEB&#10;AMgAyAAA/9sAQwAQCwwODAoQDg0OEhEQExgoGhgWFhgxIyUdKDozPTw5Mzg3QEhcTkBEV0U3OFBt&#10;UVdfYmdoZz5NcXlwZHhcZWdj/9sAQwEREhIYFRgvGhovY0I4QmNjY2NjY2NjY2NjY2NjY2NjY2Nj&#10;Y2NjY2NjY2NjY2NjY2NjY2NjY2NjY2NjY2NjY2Nj/8AAEQgBtAMd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AoopKACql/qVrp0RkuplQem&#10;eT+FZut+IBZyCzs4zPev91F52/Wq+meHGlkF5rL/AGi5JyEPKpQIZ/buqam7LpNlti7TS8fpT49D&#10;1i55vtXlUHqkXArpERUUKoAA7CloGc1/whdiTuaedm7nd1qX/hDtLP8ADJ/31XQ0UAc8fB2lkk7J&#10;Bn/aPFA8G6UP4H6/3jXQ0lAHPjwdpYJOyTn/AGjR/wAIdpfHyycDH3zXQUUAc/8A8IdpmAP33H+3&#10;QfBul4x++/77roKKAOfHg7TB0Ev/AH1Sf8Idpn/TX/vuuiooA53/AIQ3TMYzN/33S/8ACHaaBj97&#10;/wB9V0NFAHPHwfph7Sf99UDwdpgOf3n/AH1XQ0lAHP8A/CH6Z6SD/gVL/wAIhpmOkn/fVb9LQBz5&#10;8IaYRjEn/fVH/CIabxxJx/tV0FJQBgHwhppI4k4/2qU+EdNOPlk4/wBqt6igDB/4RHTfST/vqj/h&#10;EdN/uv0x96t6igDBPhHTCMFX/wC+qP8AhENLyTsfPruNb9FAGAPCGl8/I/P+0aT/AIQ/Sv7j/wDf&#10;RroKKAOf/wCEP0vj5H4/2jSf8Ibpf92T/vquhooA50eDNKByFk/76px8H6Wf4ZP++zXQUUAc8fBu&#10;lZJ2yc/7dA8HaUBjZJ/31XQ0UAc8PBukhs7H/wC+jS/8IfpWAPLf/vo810FFAHPjwhpn92T/AL6p&#10;B4O0sD7sh4/v10NFAHPf8Ibpec7ZP++qD4O0s5wsgz/tV0NFAHPDwdpgHAk/76o/4Q7TP+mv/fVd&#10;DRQBzo8HaZjH70/8Cpf+EP03AH73jj71dDRQBz//AAiGmZziTpj71KfCOnZ48wf8CrfooA5//hEN&#10;O9Zf++qD4Q00/wDPT/vqugooA57/AIQ/TsYzL/31S/8ACH6bx/rD/wACroKKAOfPg/TSc4k/76ob&#10;whpjdpAcdd1dBRQBz58Iaaevm/8AfVDeD9NY/wDLXrn79dBRQBz58H6b/wBNf++qQeDtMAH+uPuX&#10;roaKAOebwdpjZyZ+f9ug+DtMOR++A9nroaSgDA/4RDTM/wDLb/vuj/hENN/6bdf79b9LQBz58H6Y&#10;SCfO4/26QeDtMA4878XroaKAOfHg/TAuP33Tu9A8IaaDkGb8XroKKAOfHhDTg2czH230Hwhpx7y/&#10;99V0FFAHPjwhpwGAZf8Avqg+EdOK4zL/AN9V0FFAHPnwjpxXGZR/wKg+ENOPeUf8CroKKAMD/hEd&#10;O9Zf++qb/wAIfp2esv8A31XQ0UAc8vg/TQMZlP8AwKlHg/TAc4kzj+9XQUUAc/8A8Ihpu3H7zH+9&#10;R/wiGmZztk/76NdBRQBgDwjpoGP3hH+9Tf8AhD9MwOJOP9quhooA5/8A4Q/TOeJOf9qhvB+lt/DJ&#10;j/eroKKAOf8A+EO0vJISQZ/2jSDwbpQGNsn/AH3XQ0UAc9/whulEcrJ/31SjwdpQJ+WTkY+9XQUU&#10;Ac9/wh2l9MSgf79B8HaZ0Hmgf79dDRQBz/8Awh+mekv/AH1SHwdphxzNx/t10NFAHOSeDdPb7kky&#10;H2amr4SFuS1nqFzC57g10tJQBzDW3iPT/mgukvUHVZODUtp4qiWUW+pwPaTdMkfKfxroqq3unWt/&#10;GUuYUkB7kcigCxFKkyB42DKehBzT64+XT9R8Ny/aNOdriyzl4W6ge1dDpWq2+q2omt2/3lPVTQBf&#10;opKWgBKxfEes/wBnQCGAb7ub5Y0HX61rXM6W1u80hAVASSa5fw3bPquoza3dcgkrAD2HrQBo+HdF&#10;Gnw/aLn95ey8yOefwrbopaACiiigAooooAKKKKACkpaSgBGYKpZiAB1JqC31C0uZGjguI5GXqFbN&#10;Y3jCeUWlvaxMU+0yhGYelPHhi2guLaeyY28kX3tv8Y96ANi4u7e1TdcTJGD3Y4p8U0c0YkjdXQ9C&#10;DkVy8FomueI743vzwWmI0iPTJ70yziks9U1HSLVyI3iLxD+6fSgR0n9p2Xn+T9pi8z+7uGatda88&#10;ig0+G0W11W0mtrvOPtOMgn1zXe2SlLOJTJ5uFA3/AN73oGTVl+I7n7No1y6yiN9nynODmtSuF1qM&#10;6le6rLM5MVkoVI88ZPegDqtCuBcaRbOZRIxjG45zzWhXE6EjabqunpC58m8g3tHngH1rtqBIWiii&#10;gYUUUUAFFFFABRRRQAUUUUAFFFFABRRRQAUUUUAFFFFABRRRQAUUUUAFFFFABRRRQAUUUUAFFFFA&#10;BRRRQAUUUUAFFFFABRRRQAUUUUAFFFFABRRRQAUUUUAFFFFABRRRQAUUUUAFFFFABRRRQAUUUUAF&#10;FFFABRRRQAUUUUAFFFFABRRRQAUUUUAFFFFABRRRQAjAMCCMg1yWsabPol0dW0oYTP76EdCPWuup&#10;siLIjIwyrDBFAFbTL+LUrKO5hOVccj0PpVuuPsN3h3xGbFm/0K7y0ZPRW9K68UAc140uHa3t9OhP&#10;7y6kC8enet6yto7O0igiXCooArm5T9t8exoRlbWEn6E11dABS0UUAFFFFABRRRQAUUUUAFJS0UAZ&#10;PiLS31OyUQNtniYPGfcVQgXxDeXNutyiWkMZzIyOGL10hoBz0NAHOXVjqOnavLfabGs8dxjzImOO&#10;fWnadpV9m+vboiO8uRhApz5Y7c10NFArHIXNvr17px025tInJ4NwX/WuosLc2ljBblixjQKSe9T0&#10;UDCuP8TaZdWjXl9aFWhnTEyE/rXY1S1azN/ps9qrbTIuAfSgDB8MaXcyvb6lelQEiCQIvZfWuqqv&#10;p9sbSxgty24xoFz64qzQAUUUUAFFFFABRRRQAUUUUAFFFFABRRRQAUUUUAFFFFABRRRQAUUUUAFF&#10;FFABRRRQAUUUUAFFFFABRRRQAUUUUAFFFFABRRRQAUUUUAFFFFABRRRQAUUUUAFFFFABRRRQAUUU&#10;UAFFFFABRRRQAUUUUAFFFFABRRRQAUUUUAFFFFABRRRQAUUUUAFFFFABRRRQAUUUUAFJS0UAc/4x&#10;sDdaSZ4uJrZhIpHtWjot8NQ0q3uh/GgJ+verVzGJraWMjIZSK5zwTIY9OuLV+tvOyD2FACaPiXxn&#10;q0nI8sBK6iuW8P8A/I2a3z/y0FdVQAUUUUAFFFFACUZFUtZvf7P0ue5HVF+X61zTafqaaONV/tCY&#10;3W3zTHn5cdcflQB2VFU9IvRqOmW90P8AlogJ+tZviW/uY3ttPsm2T3TY3/3R3NAG9miuRvI7/wAO&#10;3FrOL6S5t5HCSrKe5711qkMoI6GgCpq14tjps9wxxtU4+tcx4C1mS8+021zIWk3b13HtSfEG8kMM&#10;NjGjESfMxA9K5bw/dS6drME8aMVJ2NgdjQJnrtLTVO5QfUU6gYUUUUAFJS0UAJS0UUAFFFFABRRS&#10;UALRRSUALRSUUALRSUUALRSUUALRSUUALRSUUALRSUUALRSUUALRSUUALRRRQAUUlFAC0UlFAC0U&#10;UlAC0UlFAC0UlLQAUUUUAFFJRQAtFJRQAtFJRQAtFJS0AFFJRQAtFJRQAtFJRQAtFJRQAtFJRQAt&#10;FFJQAtFJRQAtFJRQAtFJRQAtFFFABRRRQAUUUUAFFFFABRRRQAUUUUAFFFFACHpXCafNJBq2rpG+&#10;1ftGcfhXdnpXAWnOs6v/ANd/6UEy2Nbw9/yNet/9dBXVVyvh/wD5GvW/+ugrqqCgooooAKKKKAMH&#10;xoCfD02B0ZSfzrQmZP7HkJIKeSee2MVJqVot9YTWzdJFIrmVt/EMmmDSngjVMeWbjf8Aw/SgDS8F&#10;7v8AhHLYt052/TJo8Safczvb31jzcWpyF/vDuKqa3cT+HtM0+3sCMb1jJI5IrS1qPUZbGOTTZNsy&#10;kMV6bh6UAcx4i1C/1KC1jmsmto/OXdv7nPauru9SNj5Mf2WecsvWNc4rJNjq2sahayajClvbQHfs&#10;V8lmrqMcUCMKfWVkjfdpl0flPJjrE8KagkFnMDYTzEzMcomcV2lxxBJ/un+Vc74G5024P/TdqBl3&#10;+3z0/s686f8APOrFjqxvJxH9kuIuM7pEwK0aMUAQXtz9ktmm8t5Nv8KDJNZp187Nw06764x5dbNF&#10;AGMdfbH/ACDbzr/zzq9YXv22NnMEsODjEi4NW6KAKeo3xsY1YW8s+44xGM4qkdefOP7Nu/8Avitm&#10;igDFOvuAT/Zt3x/sVrW8vnwJJsZNwztYcipKKAM271Zra4MQsriXH8SLkVXfxB5aM76fdKqjJJTp&#10;W1VPV+NKuj/0yb+VAFG38QrctH5VlcmOTGH28VsbhjNZHhznQbL/AK5CtPFcM8U02rFcpmya6UZg&#10;LC6bacZCdaT+3m/6B13j/crSoqfrj7D5SrZaqbqcxG0ni4zudcCrV1cfZ4GlCNIV/hTqaKMUvrku&#10;wcplrr7kc6ZeD/gFKdfYf8w28/74rToo+uPsHKRaffi9RmMEsO04xIMZov777HEHWCWfJxtjGSKl&#10;xRR9cl2DlMz+33xkaZeH/gFB19wAf7LvP++K06KPrj7ByiWlz9pt1lMbxFv4XGCKrahqhspkjFpP&#10;PuGcxrkCrVFH1x9g5TNOvMBn+zrv/vim/wDCQHjOnXYB77K1KKf1x9g5SRJAyK3IyM4Pas261r7P&#10;ctCLK5kC/wAaJkVexRil9cfYOUzDr5AB/s675/2Kkh1wSzpEbK5Tf/EycCr9FP64+wuUlZwqk9cD&#10;OBWP/wAJByR/Z93gHrs61p0Yo+uPsPlM06/jP+gXfH+xViw1UXsrRm1nh2jOZFwDVrFGKPrj7Byh&#10;d3S2tu0pR32/woMk1m/8JAMj/QLvn/YrSoxR9bfYOUzB4gBGfsF3/wB8Vd0/UBfRM/kSw4OMSDGa&#10;mxRin9bfYOUjvr4WcYfyZZcnpGuTVH/hIB/z4Xf/AH7rSxRil9cfYOUzW8QqoyLC7PP/ADzrUtrg&#10;TwJLsZNwztYYIpuKMUfXH2DlKl5rC2tyYfslxLgZ3ImRUB8QKGx9gvD7+XWliin9cfYXKUIdcEs6&#10;RCxu13H7zR8CtQuACfSoqKX1x9h8pmt4gUMQLC8bBxxHSHxCoAP9n3n/AH7rTpaf1x9hcpStNZW6&#10;nWIWlzHkZ3OmAKvTzrDC0hDMFGcKMk02jFL64+w+UzP+EiXJ/wCJfeY/650f8JCu3IsLz/v3WnRR&#10;9c8g5RlhfLeweb5UkXONsgwaj1DUlsdn7iabd/zzXOKnopfXH2DlMweIQf8AmH3f/fug+IQAf9Au&#10;+P8AYrTop/XH2Fyi21wLiBJdjJuGdrDBFVL3VltJvL+zTynGcouRVqil9cfYfKZg8QDn/QLvj/Yq&#10;SHXBLKsf2K5XJxkpwKv0U/rj7BykpcAZrJm18Ruyixum2nGQnWtGij64+qDlM3/hIOAf7Pu+f9jp&#10;VjT9WF7M8f2WeHaM5kXAq1Rij64+wuULq5FtA0uxpMfwoMk1mf8ACQHtp14f+AVp0UfXH2HymZ/w&#10;kPrp93j12Ve0vUotUtfPhVlG4qQwwQakb7p+lZXhL/jxuP8Ar4f+db0a/tW1YlqxvUUUV0iCiiig&#10;AooooAKKKKACiiigAooooAKKKKAENcFaDOs6v2/fj+Vd6a4Kz41jV/8Arv8A0oE9jU8O5/4SjW/+&#10;ugrqq5bw9/yNGtevmCupoGFFFFABRRRQAlFLRQBWubG3u3ieeIOYm3JnsasClooASilooAjn/wBR&#10;J/un+Vc74H/5Blx/18NXRXH/AB7yf7p/lXO+Bv8AkG3H/XdqBHS0tJS0DCiiigBKyrrxFp1pO8M0&#10;xV0OG+U8Vq1ma5pgvtOnjhRFnccMRyaAIf8AhKtJ27vtB2+u04rSsryC/tlntn3xt0NclDfGHTRY&#10;yaK7Souw4UYz61u+GLGbT9Ijin4ckttH8Oe1AGxRRRQAVS1b/kF3X/XJv5VdqC8g+02ssGdvmKVz&#10;6UAZvh0Y0Gy/65CtKq2n2v2Kyhtt27yl259as140/iZohKKWis7DCkpaKAEopaSkAUtJS0AFFFFM&#10;AooooAKSlooASilooAKKKKEAUUUUwCiiigAooooAKKKKACiiigAooooAKKKKACiiigAooopAFFFF&#10;MBKWiikAUUUUAJS0lFIBaSlopgJS0UUAFFFFABRRRTAKKKKAGv8AdP0rJ8Jf8eNx/wBfD1rtyCKr&#10;6Rp/9nW8kfmb98hfOMYzXZhPiZMjQooor0CAooooAKKKKACiiigAooooAKKKKACiiigBD0rgrLH9&#10;r6tkn/X/ANK709K4Ky/5C+rf9d/6UCexq+Hh/wAVRrR/6aCuprlvDp/4qfWv+ugrqaBhRRRQAUUU&#10;UAFFFFABRRRQAUUUUARXH/HvJ/un+Vc94G/5Btx/13auhuP+PeT/AHT/ACrnvA3/ACDJ/wDru1AH&#10;S0tJS0AFFFFABVHWZJotKuXt8+aEO3FXawtY8SW2niaLY7TIPulTg/jQByum3cImuFnvpcSQZYs3&#10;Ieuv8LSXMuixNdbi38JbqR2NYw1PQpYFnbT91yy7toiJ5roNCuLm505JbqIROx4TGMDtQI0qKKKB&#10;hUVxMtvA8r/dRSxqWqWsf8gq6z/zzb+VABaXKXltHcR52SDIzU1Zvh7/AJAVn/1zFaVeLP4maIKK&#10;KKkYUUUlIBaSiikAUtJRTAWikopALRSUUALRSUUwFopKKAFoopKAFopKKAFooooAKKSigBaKKKYB&#10;RRRQAUUUUAFFFFABRRRQAUUUUAFFFFIAooooAKKKKAEpaSlpAFFFFMAoopKAFopKKAFooooAKKKK&#10;AEJwM1Hp99FfRO8OcI5Q5HcU9/uH6VleEv8AjwuOP+Xh67MGvebJkb1FFFeiQFFFFABRRRQAUUUU&#10;AFFFFABRRRQAUUUUAIelcFY5/tfVv+u/9K709K4Gz/5C+rf9d/6UCZreHh/xVGtf9dBXU1y3h3P/&#10;AAk+tf8AXQV1NAwooooAKKKKACiiigAooooAKKKKAIrj/j3k/wB0/wAq57wP/wAg2f8A67tXQ3H/&#10;AB7yf7p/lXPeB/8AkGz/APXdqBHS0tJS0DCiiigBKxJl1Ga7u1ltYGtQv7sseWPvW3WfrqzvpFyt&#10;tnzShxigDHjn1lIPMS1sQi8Ah+BW9pslxLZo90sayEchDkVylrqunxeHv7PeGfzdmGQoclq3PCcN&#10;zBokKXIIbsG6gUCNmlpKWgYVR1n/AJBN1/1zP8qvVHNEs0TxuMqwwRQBleHv+QFZ/wDXMVpVHBBH&#10;bQrDENqIMAVJXiz+JmiCiiioGFJRRSAKKKKACkJA60tc34ymaK3tR5jpG0oD7DziqhHnkogdHuHq&#10;KMg9DXG3VpH9t06C3uLkW9ySWDMQas6zbS6BbJeWM8rJG3zpI+citXQS05tWK51OaMgda4121ODS&#10;k1n7Q7MW8xos/KFPanTWuoajocl+1w6vI3mLGGwAvpR9X7sLnYAg9DmlzXCi8S0tdOureecJJJ+9&#10;Utn8K1tE1E3/AIhvSjv5IUYVuMfhRKg0r30FzHSUmRUV5OttaSzN0RSa4vTNWnl0vUxLI28gvHzy&#10;BUQpOabQ72O53D1FAYEZzxXEQrF/wjcl5BPc+eqAPuJx+FULm9lhgi+wXU7oyDztx4U1ssNd2TFc&#10;9G3A9CDRkVyd7ajSdFF7b3E7TSKACz5HNQvBeadc2sX2yR/tqENk9Gx1FT7BPaQXOzzRmuP0WfUb&#10;3UkspZGCWJPmtn757V0WsyNHpN06EhhGSCKidLlajfcady6WA6mlzXB3SziPTr25uZvs0yBX2tgg&#10;1d1q6u9Dkia3meWCdNiqx5B7Gr+r7WYXOvzSbhiuQvJtS0OC3naZ51lTayk9GPSmxR3uoXMOmzXU&#10;ibYvNkIPOT0FP6v5iudjuHc0oIPQ1wlwb6502eMzuXsJMMQ2Cy10vhyOH+zUngkldZRk+Y2cGplR&#10;5Y3uO5r0UUViMKKKKACiiigBKKWigApKWigBKWkopALRRRQAlLSUtABSUtJQAtJS0lABS0lLTAKK&#10;KKACiiigBr/cb6Vk+Ef+PC4/6+HrXPIxTbGzhs4mSBdoZix+prswb95kyLVFJS16JAUUUUAFFFFA&#10;BRRRQAUUUUAFFFFABRRRQAh6VwFn/wAhbVf+u/8ASu/PSuCsedV1X/rv/SgTNTw5/wAjNrX/AF0F&#10;dVXK+HR/xU+tf9dBXVUDCiiigAooooAKKKKACiiigAooooAiuP8Aj3k/3T/Kue8D/wDINn/67tXQ&#10;3P8Ax7yf7p/lXPeB8f2bP/13agTOlpaSloGFFFFABVe+BNnKBL5J2n5/7tWKpatLFDps8kyb41Q5&#10;X1oA4s+Ir2KBoVjjlw2z7Zt4x612OjBhp0e66+1EjJk9a5qw1G4uIZ7QWNusYh8yOMdMe9bvhi4h&#10;uNIjaCEQgEhkXoDQI16WiigYVWv5mtrKaZQCUQsM1ZqlrH/IKuv+uZ/lQBFpdy97p0FzIAGkXcQK&#10;t1m+Hv8AkB2n/XMVpV4tT4maIKKKSoGFFFFIAooopAFYviPTrm/S3a02F4ZA+GOAa2qTFVGTg+ZA&#10;c/8A2fql5qVnc3aQRrbk8I2c1Z1zS59VeGESKtoDmUdzWxijFaOs21K2wrHPwaPdxaReaezo0bZE&#10;BJ6D3pl/pmpnQ7XT7R0DKoWVs4rosUYo9vK9wscvFot9J9hSWKCKK1cHCtnIrTtNNkg1y5vPlEUq&#10;gKB1rWwKMU5V5SCxna7aXF9pzW9swVnIDE+nesa68LNGVNgVUGIpICeprqcUYqYVpQVkFjmU0/Vp&#10;tKOnzRQJGFChg3Jq5qGjGbQhZQBFkwuWxjOK2sUuKp15PULGXfaYbvRBZFgHVRg+4rOsNL1C4vre&#10;bUygS1GECn7x9a6XFGKUa0kmFjI0nTZrPU9QuJCNlw4ZMGrmpwNdadPAn3nQgZq3ijFQ5tu4HHza&#10;Nqh+xRlI5IbZR8hbgmrV9ol5q9wHvGWOOOP5EQ8Bq6XFLitvrD7BY5+40y+utEtredkM8UiknPUA&#10;0upabepqUV/p5QyCPY6scA1vYpcVHtpBY5C40LVBYMkToZbh98/OM+1buiR3UFoILmCKFUGEEZzW&#10;lijFOVZyjZoLBS0lLWQwooooAKKKSkAtFJS0AFJS0lABRRRQAtFFFABRRSUALSUUUALRRRQAUUUU&#10;AFFFJQAtFFFMBrHCk+gqpoV/JqFtLJIqrslKAD0FW3+430rJ8I/8eE//AF8PXZg17zJkb9FFFeiQ&#10;FFFFABRRRQAUUUUAFFFFABRRRQAUUUUAIelcDY/8hbVf+u/9K749K4GzH/E21X/ruP5UAa3hz/kZ&#10;da/66iuprlfDh/4qbWv+ugrqqACiiigAooooAKKKKACiiigAooooAiuP+PeT/dP8q57wP/yDZ/8A&#10;ru1dDcf8e8n+6f5Vz3gf/kHT/wDXdqBHS0tJS0DCiiigAqG7t0u7aSCUZRxg1NSUAcfB4bVNQkgt&#10;9UcFV2sgHzBfSun06wh060W3gGEX16msPS/+Ry1H/cFdLQAtFFFABVLVxnS7kYz+7P8AKrtNYBlI&#10;YZB65oAyfD4I0S0BGD5Y61o00AKMKAAOgFOrxZu8maIKKKKgYlFLSUgCiiikAUUUUwCiiikAUUUU&#10;wCiiigAooooAKKKWgBKKWkoAWkoopgFLSUtIApKWkoAKKWkpgFFAHNFABS0UlIBaKKKYBSUtJSYB&#10;RRRSuAUtJRTAWikpaACkpaSgAooooAKKKKAClpKKAFpKKKAFopKKYCP9w/SsrwmCtjcAjH79q1jU&#10;kSIi4RQueTiuzBv3mTIfS0UV6JAUUUUAFFFFABRRRQAUUUUAFFFFABRRRQAh6VwNkf8Aibar/wBd&#10;x/Ku+PSuBtONW1X/AK7j+VAma3hwf8VNrR/6aCuprl/DmP8AhJNax/z1FdRQMKKKKACiiigAoooo&#10;AKKKKACiiigCK5/49pf90/yrnvA3/IMnP/TZq6G4/wCPeT/dP8q57wP/AMg2f/ru1AHS0tJS0AFF&#10;FFABVTU7s2NhNcqm8xrnHrVuqOsNEml3DTgmMIdwHegCpo5sbgnVI2UTXCjf83T2rXVgwypBHqK8&#10;4062gmE6CzkjCx+aiiQ8iuy8MTQT6NE1urKvQqxyQaBGvRRSUDDNU9WcppdyyNgiMkEfSsnWp57z&#10;V7fSbaYxKyl5XU849Ky9VW50KfyTcyT2tyhX94clTQB0GhO0mjWjuxZmjBJPer5Iqhoa7dGtF9Ix&#10;WbLaXWq6xcpNPNBbQ4CBDjcfWvHceab1sadDoc0Vz2gzTwateaZLM0yRAMjN1A9K6GonDlYC0lLS&#10;VAwooooAKKKKACkzzUF/cfZbKWbuikj61iQ2F1caX9sa7mFy67wAeB7VUY3VylG+p0dFZ+iXrX+n&#10;JK4xIPlb6ir5bHWk1Z2Jas7BmlrmZNRmutfg8qRltVYpx0Y10wpyjy2KlFx3CilopWJEpaSloAKK&#10;KKAEopaKLAFFFFABSUtFABRRRTAKKKKACkpaSlYBaKKKYBSUtJSAKKKKkAoooosAUUUUwFpKWkoA&#10;WiiigAooooAKSlpKACiszXp7uKyZbKMtI4Pzf3R61H4Wlln0OB53Lyc7mJ681fs3yc4rmvRUc8gh&#10;gkkboik1zNlaXur2cmovfTRM5JiRDwAOlOEOZXbsgbOpc/KfpWb4XmkmspmlcuRMwGfSmaBfSX+l&#10;kznM0ZKOfUijwl/x43H/AF3auvCxcZtMmRu0tFFd5IUUUUAFFFFABRRRQAUUUUAFFFFABRRRQAh6&#10;VwNpzq2q/wDXcfyrvj0rgrP/AJC2q/8AXf8ApQJ7Gr4d/wCRl1r/AK6CuprlvDn/ACMutf8AXUV1&#10;NAwooooAKKKKACiiigAooooAKKKKAIrj/j3k/wB0/wAq57wNzpk5/wCm7V0Nz/x7S/7p/lXPeBv+&#10;QVN/12agDpaWkpaACiiigAqnqsay6dOjozqUOVXqauVBdtKttIYApkA+XceM0Aee2MP+l+WdQe13&#10;JsIlTDBfSu70eygsNPjgtm3oOd2c5965eezh1SZRq+pW6v8A884sfzrrNOtIbGzSC3JMajgk5zQJ&#10;FqkpaKBnMx/L46fd/FBxUHjuMzxWcEY/fPLhav65pl099BqOnkefCMFT0YVWhsb+91OPUNWSOGK2&#10;BKIDnn1oYGtp8L29hBDJjeiAHFQ6vqcWmWpkfmRuEQdWNZ9hqlzceJLi13pJahNyFe1Ubq11WXXD&#10;eSWazxxcQoWwB715fsv3nvF30NTw9YS28Ut3d/8AH1dHe/8AsjsK2RWdp9zqE0pF5ZpAmOCHzWiK&#10;xq35tRoWiikrMYtJRRQAUUUUAZniIFtFuAPSp7F1Okwt/D5Q/lU9zAtxbvC/RxisQW2rQWn2CNY2&#10;j+6sueQK0jrGxas42JPCvNncOOEaZtoqx4guJYNObyFYs525UdBVXUvN0TQEW0dVdCASR1rYtmaS&#10;1ieQfOygmnLfn6Db15jlZZra3k02OJZAsZyxK8muthlWaISJnB6ZGKz9QsnuL20lQLsibLZrTFE5&#10;JpBOSaVgoopazMwooooAKKKKYBRRRQAUUUUAFFFFABRRRQAUUUUgCiikoAWikpaACkoooAKKKKAC&#10;iiikAUUUtACUUUUALSUtJQAUtJS0AFJRRQBFdf8AHrN/uH+VZPhH/kAxf7zfzNa9wpeCRF6spArP&#10;0K0m0/R1hmAEi7j19ya0i/3bQixq2TpVzjr5Z/lVPwwQfDlr6BOaj8P3s+qWt4LvBCyGMEDtVOG0&#10;1nTIZbG1ijlgYny5GbGwGtYwfK4PcV+pN4Vyw1J14jadtorS8OWk1pZypOm0tMzAexo0XT/7M05I&#10;C25/vO3qTWjbXEVxGWhcOAcHHrXRQknUdhPYmpaKK7SQooooAKKKKACiiigAooooAKKKKACiiigB&#10;D0rgbT/kLar/ANd/6V3x6VwVlg6rquf+e/8ASgT2NXw5/wAjLrX/AF1FdTXLeHBjxNrX/XUV1NAw&#10;ooooAKKKKACiiigAoopKAFoqjd6ra2dzDbzSYlmOEUVdoAjueLaX/dP8q53wKc6XP/13auiuf+Pa&#10;X/cP8q53wL/yC5v+u7UCZ01LSUUDFopKKAFqhraTPpNytvnzChxjrV6igDg4JNEXRhBPayfatvzZ&#10;Q7t31rpfC0VzFokK3W4P2DdQO1aZgiLbjGufXFSDgUCFopKKBhVLWf8AkE3X/XM/yq7VLWf+QTdf&#10;9cm/lQBn+G7aGPSLaVI1DyRgs3c1rYrO8Pf8gKy/65CtGvGq6zZogxRRRWdhhRRRSAKKKKACiiig&#10;AooooaAinginTZMgdc5wakAAGAOKr6lI8OnXEkZw6oSD6VFos0lxo9pNK253jBY+pquV8t+gXL1F&#10;FFLQApaSigBaSlpDQAtFJmgCmAtFFJSAWikpaACikpaYBRRRSAKKSigAooooAKWkooAWkJAopDns&#10;KQCg5paSigApaSigBaSiimAtFJRSAWkoooAKWkooAKKKKACkIyCD0NLRQBFb28VsmyCNUXOcD1qW&#10;soXc3/CS/Zd/7nyN+33zWrVyi1ZvqIR/uH6VleE/+PCf/r4etV/uN9KyvCX/AB4T/wDXw9deD3Yp&#10;G7S0lFegQLRVaW/tIXKS3EaMOoLDNPhuYLgZhmSQf7LZoAmooooAKKKKACiiigAooooAKKKKAEPS&#10;uCsx/wATbVf+u/8ASu9PSuDs/wDkLar/ANd/6UCZqeHP+Rk1s/8ATUV1Nct4b/5GTXP+uw/rXU0D&#10;CiiigAooooAKKKKACkpaSgDjdf01bTXLG9815JJbgDDHhR6CutluYICBNMkZPQM2M1geK/8Aj80r&#10;/r4FbdzYWl4Va5t45SvTcM4oAjuNQs/s8g+1RfdP8YrmfC2q2mnWEsVxJtYyswxzkVv3OiaabeQ/&#10;Y4hgE8Liuc8N6NbapYyyy5VllKjHoK0hyfaMqjqL4EdAPEmmnpKT+FL/AMJDp/8Afb/vmqw8KWQO&#10;Qzinf8Ixa/8APSStUqHVsw5sR2RP/wAJDYf32/Kj/hIrD++35VB/wjFt/wA9ZOlB8MWv/PR6dsP3&#10;Yc2J7In/AOEisP77flR/wkVh/fb/AL5qA+GLXn949J/wjFt/z0frRbD92LmxPZE//CRWH99vypf+&#10;EisP77flVf8A4Ri1/wCej0Dwvbf89Xp2w/dhzYnsiwPEVh/fb/vmj/hIrD++3/fNV/8AhF7b/nq9&#10;H/CMW2P9Y9K2H7sObE9kWP8AhI9P/vt/3zUF3ren3VrLAZWUSKVztpP+EYtf+ej1Fc+HrS2tpJ2e&#10;QrGCxHrRbD92HNieyFsNV06ysobYTMwjXbnb1qx/b2n/APPU/wDfNUrLRbK8s4blDIFkXcATU/8A&#10;wjlp/fk6etedOGC5neTNFLE9kTf2/p//AD1P/fNH9v6f/wA9W/75qD/hG7TH35OnrS/8I5aYPzSf&#10;nU8mB/mY+bE9kTf2/p//AD1b/vmg6/p//PVv++ahPhy05+aT86B4ctP70n50uTA/zMObE9kS/wBv&#10;6f8A89G/75o/4SDT/wDno3/fNRf8I5af3pPzpP8AhHLT+9J09aOTA/zMObE9kTf2/p+f9Y3/AHzR&#10;/b+n/wDPRv8Avmof+EctP70nT1o/4Ry05+aT86Xs8D/Mw5sT2RN/wkGn/wDPRv8Avml/t/T/APno&#10;f++ag/4Ru05+aT86D4ctP70n50+TA/zMObE9kM1LXLKbTbhEdizIVA296XQNRtE0i2haZVeKMBg3&#10;GKivdBtLewnly7FELDJrHh0W5m02C6iAcSpuI7isqkKLVqb0O7DR54/vXZnVnWNPH/L3F/31R/bG&#10;n/8AP3F/31XEIyWkmy4sUcdwy4NbVifD91tV7WOKRuMMKxdGC7ms6FSGtro3v7X0/wD5+4v++qP7&#10;X0//AJ+4v++qgGg6WV+W1jIPpS/2BpnP+hx/lWdqS6sw1Jv7X08nH2uL/vqk/tfT/wDn7i/76qIe&#10;H9LHS0jpD4e0v/n0Si1Luw1LH9rWGM/aov8Avqk/tewz/wAfcX/fVQ/2BphGDaJSf8I9pmc/ZU6Y&#10;otT7sNSx/a1gf+XqL/vqk/taw6/a4v8Avqof7A0zH/HqlIfD2lkY+yJRal3Yak41aw/5+4v++qX+&#10;1bD/AJ+ov++qr/8ACP6Z/wA+iUf8I7pec/ZEotS7sNSx/athnH2uL/vqj+1bD/n7i/76qv8A8I9p&#10;ec/ZEo/4R/TP+fRKLU+7DUsjVbEjIuov++qT+1bA/wDL3F/31UH/AAj+mYx9lSk/4R7S8Y+yJRal&#10;3Yalg6rYDGbuLn/ao/tSxx/x9xf99VXPh7S262icUv8Awj+l8f6InHSi1Luw1J/7VsP+fuL/AL6p&#10;Rqlif+XuH/voVWPh/Sz1tEo/4R7S8Y+xp0xRal3Yalj+1bD/AJ+4f++hS/2pY/8AP3F/30KrHw7p&#10;R/5c46X+wNL/AOfOOi1Luw1J/wC1bD/n7h/76FH9q2H/AD9w/wDfQqufD+lH/lzSk/4R3Sv+fNKL&#10;Uu7DUs/2rYf8/cX/AH0KDq1gOt3F/wB9VXHh/ShwLNKP+Ef0v/nzT8qLUu7DUn/tbT/+fuL/AL6p&#10;TqtgDj7VF/31Vb/hHdK/59EpT4f0snJtEzRal3YalgatYE4F1Fn/AHqP7WsP+fqL/vqq/wDwj2l9&#10;fsiUn/CPaXx/oicUWpd2GpZ/tawzj7VF/wB9Un9q2H/P1F/31UH/AAj+l5z9kTNH/CP6WP8Al0Sl&#10;al3Yak/9rWH/AD9Rf99Uv9rWH/P1F/31VcaBpg/5dUo/4R/TP+fRKLUu7DUsf2rYHpdRf99Uf2tY&#10;f8/UX/fVVx4e0sEf6InFH/CP6Zj/AI9Ep2pd2GpY/taw/wCfqL/vqg6tYD/l6i/76qufD+mEYNql&#10;H/CP6Z/z6pRal3Yak/8Aa1gMf6XFz/tUp1awH/L3F/31VY+HtMOP9FTil/4R/TP+fRKLUu7DUoLf&#10;2n/CV+d9oj8v7PjO7vmqXiLxJPZ38A0+eOSPGWXqDU40iwPij7ObdfL+z7tvvmqPiLw7LJqECaba&#10;hYyvzMOgrqiqd437C1L+n+MbS4XZeIYHPGRyK3NAt4YLJjbziaOVy4Ye9c/YeC4Y13X8pkb+6vAr&#10;odCktXsdlnEY4omKY9xWtJU1J8hLuaVFFFdQjldKsba/1/V2u4llZJFC7hnAxUWt2cWh39jc6eDE&#10;ZJQjop4YH2ptjFqUmvasdOnjjAkAcSLnJxWhDoV5c38V1q12swhOY40GBn1oA6EcgUtJS0AFFFFA&#10;BRRRQAUUUUAFFFFACHpXB2f/ACF9W/67/wBK7w9K4Ky51bVv+u/9KBM1fDf/ACMuuf8AXYV1Nct4&#10;a58Sa4f+mwrqaBhRRRQAUUUUAFFFFABSUtFAFK+02C+lgkm3ZgfeuD3q4KWigCK4/wCPeT/dP8q5&#10;7wN/yCp/+u7V0Vx/x7yf7p/lXO+Bv+QVN/13agDpaKKWgBKKWigBK53xAdWsop7y3vFEKjIj2ZIr&#10;o6q6i8EdjM9yAYQp3D1FAHOwHWptMF5/acIBj3Y29K1fDF7Nf6PHNcNulyQxxgHntXJ2MNndNcKt&#10;vdJCieYsIk+8tdloNxa3OlQvZp5cQGAnpQI0KKWigYlUtZ50i7/65N/Kr1UdaONIu/8Ark38qAKn&#10;h3/kA2X/AFyFaNZ/h4Y0Gx/65CtGvFqfGzRCUUtFQMSilooASiiikAUUYooAKKKKAKupxtLptxGg&#10;yzRkAVHo0L22kWkEo2yJGAR6VeowM5qub3eUCtc2NvdriaJW98c1g33hb+KzkwRztaunoxTjUlE0&#10;hVnDZnDrcarpMm0lwB2bkGtiy8TRSYW6jMZ/vDpW7JEkqlZFDA+orFvvDdvOpMBMTenY1pzQnujf&#10;2lKp8aszZhmjnQPE4ZT6GpK4eSz1PSZA0ZcKO68itCy8UMpCXceR/eWk6XWJMsM94O6OooqtaX1v&#10;eJugkDe3erNZWa3OZprRhRRRikAUUtFMAooooYBSUtFFgEopaKLAJS0UUAJRS0UWASiloosAlFLR&#10;RYBOc0UtJmlYAoooosAUUUUWAKQOpJAIJHWlpFRVJIABPWgBaKKWiwCUUUUWAKKKKLAYaj/isj/1&#10;6/1rbrFX/kcm/wCvX+tbdbVNo+gkI33D9KyvCX/Hhcf9fD1qv90/Ssvwl/yD5/8Ar4eujB7sUjco&#10;oor0CDC0K1mg1fVpJY2VJZQUJ6EYrepKWgAooooAKKKKACiiigAooooAKKKKAEPSuCtP+Qvq2P8A&#10;nv8A0rvT0rhLDB1fV8/8/H9KBM0/DX/Iya5/12FdTXLeG/8AkZdd/wCuwrqaBhRRRQAUUUUAFFFF&#10;ABRRRQAUUUUAR3H/AB7yf7p/lXPeBv8AkEzf9d3roLj/AI95P90/yrnvAv8AyCJv+vh6AOlpaSlo&#10;AKKKKAEqtqMEV1YzQTNtR1wTnpVk1y2r2UeoT3aRas0bqPniJ4WgCpb6Bq9tcPJFdwmJo/LEhHRK&#10;6Hw9b21tpaRWsomVSdzjue9c+kFj9lSJ/ED7Qu0hX4rpdFt7S202KOyffCOjZzmgRfooooGFRyxp&#10;LG0cg3KwwR61JVXUpmt9PnmTG5ELDNACRRJDGsUa7UQYUDsKfVXSp3utMtriXG+SMM2PWrdeLP4m&#10;aIKKSlqBiUUUUgCiiigApaKKACkpaKAEpaSlpgJS0UUAJRilopANZQwwRke9Zd7oNpdZIXy3Pda1&#10;qSqUnHYqM5Rd0zjrnQr2yy9uxcDuhwaLXxDe2r+XcpvUevBrsMVUvNMtbxSJYhn+8ODWqqp/EjoV&#10;eMtKiuRWOtWl7gK+x/7rVo54rlbvwxJGd1pJuA7HrVOPU9S0p9km4oOMPzQ6alrFjdCM9aTO2zRW&#10;NYeIra5AWb90/v0NbCsrDKsCPUVk4uO5zShKLtJDqKSikSLRRRTAKKKKACiiigAoopKAFooooAKK&#10;KKQCUUUtABSUtJQAtJS0lIAopaKYBRRRQAUlLRQAlFLSEUgMhYZP+ErM+w+V9mxu7ZzWvTdy79u4&#10;bsZx3p1XKV0hARkYos7WG0hKQIFUksR7mkY4BNU9Avpr61lkmxlJWQYHYV04O/MxSNWiiivSICii&#10;igAooooAKKKKACiiigAooooAKKKKAEPSuEsONY1f/r4H8q7s9K4Swz/bGr/9fA/lQBqeG+fEeu/9&#10;dh/WuorlvDXHiTXP+uw5rqaACiiigAooooAKKKKACiiigAooooAiuP8Aj3l/3T/Kue8C/wDIJm/6&#10;7tXRXH/HvJ/un+Vc74G/5BU3/XdqAOlpaSloAKKKKAErJ1SKy061vL9rdS7J8/H3vateqWrJBJp0&#10;63Slodp3AdaAMS3sIp/Dv2v+z7YXDJvCbRitPw5dxXmkRSRRCIDgoo4BFc5DDbf2YWj1yRLLp5Z+&#10;8B6V02gLbLpUQs0dIccbxgn3oEaVFFFAwqjrP/IIu/8Ark38qvVS1dS+lXSqCSYyAB9KAKmgf8gK&#10;y/65CtGqGho0ejWiOpVljAIPar9eLP42aIKKKKgYUUUUAFFFJSAKKKKAClpKWgAooopgJS0lFAC0&#10;UUlAC0UlLQAUlLSUAFQ3FrDcptmjVx7ipqKFdAm1sc5f+GEfL2r7T/dNZpGpaSerqPzFdrimvGrq&#10;QyhgexrVVXszpjiZWtNXRz1h4nRyEu12n++OlbsFzDcJuhkVx7Gsy+8O2lyCYx5T+3SsKbStQ0x/&#10;MiZio/iQ1XLGeqK9nSqfA7M7alrk7PxJPCQtynmL0z0Nb9pqdpd8RTLu/unrWcoSRjOjOG6LtFJm&#10;ioMhaKKKaAKKKKACiiikAUUUUAFFFJQAtFFFIAooopgFFFFABRRRQAUUUUAFJS0lIDFVifGDKTwL&#10;Xp+NbQrDX/kc2/69f61uVtPaPoIRvun6VleEv+QfP/18P/OtVvun6VmeFFZLCcMpB89zyPeujB7s&#10;UjcopKWvQICiiigAooooAKKKKACiiigAooooAKKKKAEPSuDsD/xONX/6+P6V3h6VwVjj+2NX/wCv&#10;gfyoEzV8Nf8AIx65/wBdhXU1yvhrnxJrf/XYV1VAwooooAKKKKACiiigAooooAKKKKAIrj/j3k/3&#10;T/Kue8Df8gqf/ru1dDc/8e8n+6f5Vz/gb/kFTf8AXdqAOkpaSloAKKKKACq1+ZVs5TAFMm07Q3Sr&#10;NUdZhluNLuIoDiRkIWgDj10SGe2kuzqEP2xW3sq42KfTFdho8k8umxNchBJjnYeK4TT3jtZ5opLC&#10;bLQeWYwpO5vWux8L209rosMdwCH5O09VHpQI2KKKKBhTWIAOelOqjrJK6TdEHBEZ5/ChgTZB5HSl&#10;rP0Fi2iWjMSSYxya0K8WfxM0QUUlFQMWikooAKKKKQBRRRQAUtJRQAtFJRTAWikooAWkoooAWiko&#10;oAWikooAWiikoAWkoooAKQqD1p1JQBQu9HtLsEvGA3qvFYF34cubdjJbOXA6Y4IrrqKtVJI2hXnD&#10;S+hxtvrN/YOI5wWUcYcc1v2OuWd2APMEch/hardzZW90u2aNW98c1z974YK5e0fJ/utV3hPc1vRq&#10;7+6zpwwIyORS5riIb7UtKfbJuCj+FxkVu2HiG2uMLP8AuX9+hqXTa1RnPDzjqtUbdFMR1kXcjBh6&#10;g06szAWikoouAtFFFABSUtFABRRRSAKKKKYBSUtJQAtFJRSAWiiimAUlFFIDNWxk/wCEgN9keWYP&#10;Lx3zmtKqovYv7R+xZPm7N/tirVXJt2uIKkjxs+XGPaom+6fpWZ4VdnsZyzFsTuBk+9dWEXvMUjbp&#10;aSlr0SAooooAKKKKACiiigAooooAKKKKACiiigBD0rg7AD+19X/6+P6V3h6Vwdgcavq//Xx/SgT2&#10;NTw1/wAjFrh/6bD+tdTXLeGv+Rj1v/rsP611NAwooooAKKKKACiiigAooooAKKKKAIrn/j2l/wBw&#10;/wAq57wL/wAgqb/ru1dDcf8AHtL/ALp/lXPeBv8AkFzf9d2oA6WlpKWgAooooAKSlpkjrGpZ2CqO&#10;pNAGNY30k/iK9tHRPLhUFTjmtusHTLWZfEt/dFP3EqrsfPBreoAWiiigAqhrfOkXf/XI/wAqv1U1&#10;OF7jT54Y/vuhAoApeHxjQ7P/AK5itCqmlW72um28EuN6IAcVbrxanxM0Q1nVcbmAzxyaZJcwxNiS&#10;VEPoxxXKeNL5lu7W2jfb5Z81ueuO1Ki2+sa+HlXfGbXcBnvWkaF4qTegNnVieIx+YJE2f3s8UG4h&#10;EfmGVAn97PFcHYqbloNOZ2S3eds4PXHak1RRZajLYje9qJFYIDn8Kv6sr2uK53n2mApv81NvruGK&#10;cs0boXWRWUdweK8+vIZImeQW80Nk8qgRP1P4U6dJkmYQRy21ncSKmH4p/VV3DmO/jmjlGY3V8f3T&#10;ml8xTn5h8vXnpXGah/xT2rILAkLLEcoTkA+tZ9rqF1bz3DfaRKJ+HHrkdRSjhuZXi9A5j0LzYwoY&#10;uu09Dng0z7Xb7tvnx7vTcK4h7x5dL0y28iVVEwHmN0PNWpNOt7TxP5LR+dHcIXGDyhFJYdLdhc7D&#10;zYwhfeu0dTninAhgCDkGvPnvpU8PXtsIJSPPP70dBzXc6dxp9sM5/djn8KipR9mr3GncsM6rjcQM&#10;9M0yS4hiOJJUQnsxxXIeM7911C1gik2+T+8bnrz0plzLFfeIoHkt5LmOSEEKp6e9VDDuSUmwbOwN&#10;1AMZmjGenzCle4hjxvlRc9MtXF38VtDr0sJtpZIxD8kceTtNL4e0/wC06hLb6mjNtTciMeVFU8PG&#10;3NcVzszcQqoYyoAeh3daeJEJwGBJGetckdOhvdburWTcILaL92oPSs4yXdtpUeowyEtCxhOT1B4q&#10;VQTWjC53yurjKsGHsaHlRPvsq8Z5NUNCs/selxIxLO43uc9SaydSiF34qW2kYiNrc9DUKmnNxuO+&#10;h0K3UDfdmjP0YVJ5iAAlhg9Oa5Dw9p9tJ/aFpIu5oCUEwPUGoNEhk1O+ntp7nKWSmOMA/ez3rR0I&#10;667CudtvXj5hz0560gmjZiodSw7ZriLV7w/a2ndj/ZqGNAD1J70+SzWx0ux1COVzcSuu8lvvZ6ij&#10;2C6sLnZfaYM481M9MbhUtcba2FvD4oa2lQyrKPNU7j8h967IcDFZ1IKFrMadxaKKKzGFJiloosBD&#10;NbxToVlRXB9RWJe+GYny1q+wn+E9K6DFFOMnHY0hVlD4WcTs1LSXxl0X16qa07HxMhAW8Taf746V&#10;0Lxq64ZQw9CKyb/w9a3OTGPKf1XpWnPGXxG/tadT+IreaNK3uoLld0MquPY1NXGT6TqOmBjCxaM9&#10;061NZ+I7i2+S6XzB69CKTpdYsl4dvWDudbS1n2er2d4o2ShXP8LcVfBrNprc52mnZi0UlLSEFFFF&#10;ACUUtFACUtJRSAKKWigAooopgJRRRSAwl/5HNv8Ar1/rW7WGvPjM/wDXr/WtwVtU2j6CQj/cb6Vl&#10;eEf+QfP/ANd3/nWswypHtVHw9ZTWNpKk4AZpWcY9DXRg/iYpGrS0lLXoEBRRRQAUUUUAFFFFABRR&#10;RQAUUUUAFFFFACHpXB2X/IX1b/rv/Su8PSuCsv8AkL6t/wBd/wClCE9jV8ND/io9b/67D+tdTXLe&#10;GT/xUOtj/psP611NAwooooAKKKKACiiigAooooAKKKKAIrj/AI95f90/yrn/AAP/AMgub/ru1dBc&#10;/wDHtL/uH+Vc/wCBv+QVNn/ns1AHSUtJS0AFFFFABWfrlu91pNxDEMuyHFaFUNbSaTSblbfPmlDj&#10;HWgDntN1bVraxWA2sMphXBIkHH1rp7CaWe0SSeMRyMMlQc4rzyznt7V5YpYJl8yDYUIOS9dp4Whu&#10;YNFhS63b+wbqB2oEbFFFFAwqOeVIIXlkOEQZJqSqGt/8gi6/65mgCSCeO4iSaJtyOMg0+qGgnOiW&#10;f/XMVoV4tRe8zRGT/YkcmoXV1c7ZfOUKgI+4Kg0rw/8A2ddNL5/mDyygGOgrcop+1nawWOebwyFt&#10;SsU5WdZTIkmOntTY/DLkrNPcmS4Mod3x1x2FdHRT9vPuFjN1jTG1JIFWQIIpA598U/VtNXUrEwFt&#10;jAgqw7EVforP2klbyHYwtO0Jorgz6hN9qlKbASOAKS08L2ttJdyDBabOzI+5W9RV+3nfcVkYkmgF&#10;9MtLTz8G3cNux1xVaLQdRgv5rqO+j3SnncmSF9K6SihV5ILGGPD/APxJp7Az/wCtkL78Vr20PkW8&#10;cIOQihc+tS0VMpynuBkDQYXvLu4ucTNPwu4fcFUIvDl5aTxy2d6qsqFPmXPFdNRVqvNaBZGRY6TL&#10;DqTX1xOJJWj2HC4FTQ6cY9alv94IkjCba0aKh1JNhYxNS0Wea+N3ZXP2eR12ycZ3Cn3WhrLov2CN&#10;wpJBLEdTWxRTVWVkuwWGQx+VCkec7QBmsrUNGe61BruKfy38oxjjoTWxRSU2ndAc1p+g6hZ2slsL&#10;uPy5AdxC/MSe+asWfh1LG5tZreUq0SlZOP8AWVu0Vo682FjKtNHWGTUDI+9bts49BiqFv4amV447&#10;i7MlrC26KPHI9M10lFJVpILHN22h6lbahLdR3kRMjZJZcnb6V0g6UYoqZ1HPcErC0UUVIwooooAK&#10;KKKACkpaKQDSM1TvNKtLsHzIgG/vDg1epKE2thqTi7o5O78NzxZa2fePToarWuq3+mP5c4YqP4Xr&#10;tcVBc2kF0m2aNWHuK1VW+kkdKxHMrVFco2WvWdyAHbynPZq1FYMMqQR6iuc1Dw1uG60bGOiGsxLr&#10;UdGcIwbaOzcijkjL4WP2MJ/w38jt6Kw7HxLaz4Wf9y3qelbMUqSrujcMD3BrNxa3OaUJQdpIfRRm&#10;ipuSFFFFMBaKKKACiikoAWkoopAVRYxDUTe8+aU2e2KtVni/c679g2jYIvMz3zWhVyvpcQE4GaLO&#10;6hu4i8DhgrFSfcUj/cP0rJ8I/wDHhcf9fD11YNe8xSN6lpKWvRICiiigAooooAKKKKACiiigAooo&#10;oAKKKKAEPSuCsf8AkLat/wBd/wCld6elcHZc6vq3/XcfyoE9jU8Nf8jFrf8A12H9a6muW8M/8jFr&#10;f/XYf1rqaBhRRRQAUUUUAFFFFABRRRQAUUUUARXH/HvJ/un+Vc/4H40ycf8ATdq6C5/49pf90/yr&#10;n/A//ILm/wCuzUAdJS0lLQAUUUUAJXN6+dXso572G+RYFGVj2ZNdLVa/MAs5TdY8nad+fSgDmI7f&#10;V59PW+N7bZKb+Yxx+NbPhi9mv9IjmuG3SZIJAwDXLkaMyny5NQ+zk5CLnbiuy0lrdtPiNpGY4sfK&#10;pGDQIu0UUUDCqGt86Rdf9czV+oLyBbm2kgckK6lSRQBnaB/yBLP/AK5itGoLK2WztYrdCSsa7QTU&#10;9eNP4maIKKKKzGFFFFABSUtJSAKKKWgAooooAKKKKYBRRRQAUlLRTAKKKKACiiigAooooAKKKKAC&#10;iiigAooooAKKKKACiiigAooooAKKKKQBSUtFMBKimgjnUrKiuPcVLRiltsF7HP3/AIZhlDNbN5bH&#10;selY7w6npDgrvCjuOQa7imsisMMoI960VVrRnTDEyStLVHOWPiYbVW8Q5/vLW5bX1tdLmCZW9s1S&#10;vNAtLnJRfKb1WsC50O+sG8yAllBzletVywnsVyUqnwuzO1orkbXxJc27bLqPeo49DW/Z6vaXgHly&#10;AN/dbg1nKnKJjOjOG6L9LTQc0tQZC0U3PzYxTqYCUtFJSAwwP+KyP/Xt/WtysNQf+ExJ7fZv61uC&#10;tqm0fQSEf7jfSsrwl/x4XH/Xw9azDII9ah0uwTT7d442Zg7lzn1Nb4T4mKReopKWvRIEooooAWii&#10;igAooooAKKKKACiiigAooooAQ9K4OxP/ABNtV/67/wBK7w9K4KyP/E21X/rv/SgTNXw1j/hIdb/6&#10;7D+tdTXLeGsf8JDrWP8AnsK6mgYUUUUAFFFFABRTJpVhiaRzhVGSa58eK1K+eLGb7Hux5/b6/SgD&#10;o6KjhlSeJZY2DIwyCKrarqcGlWpnnyRnCqOrH0oAu0Vg2fiaOW5jhurWW0Mv+rMnRq3RQBHcf8e0&#10;n+6f5Vz/AIH/AOQXN/12auguP+PaT/dP8q5/wOf+JZN/12agR0lLSUtAwooooASqOt273Wk3EMYy&#10;7IQKvVW1FYWspRcOUi2/MwOMCgDmtOuNatLCOBrC3kKLgHeK6awkmltEe4iWKQjlVOQK465h8Omz&#10;kEF/KHx8p8xutb/hFpW0KHzt2RkAt1I9aBG3RRRQMKr31x9ltJZyu7y1LY9asVQ1v/kEXX/XM0AF&#10;jci8s4bkLtEi7sHtVis7w/8A8gOz/wCuYrRrxp/EzRBRRRWYwooooASiiikAUtFFMAooooAKKKKA&#10;CiiigAooopgFFFFABRRRQAUUUUAFFFFABRRRQAUUUUAFFFFABRRRQAUUUUAFFFJSAWikpaYBRRRQ&#10;AUlLRSASkIp1FFgKN5pdreKfMjG7+8ODXP3nhueAl7Vt4Hboa62irjUlE2p15w2ZxdprN9pz7J1L&#10;IDjDda3rLxBZ3WFZvKc9mq7c2UF0hWaNWHrjmsG98LZ3Naye4U1d4T30NeajV30Z0ysGGVII9RS5&#10;riEudT0d8OGCjswyK17LxRbzYW4Uxt3PapdJrYieGmtY6o6Cio4Z451DROrqe4NSZrPbc5xgjXzP&#10;M2jdjG7HNPrJW5m/4Sj7PvPleRu29s5rWq5RaSYgY4BPpUGk6guoW7yKhTY5Tk9cVM/3G+lZXhL/&#10;AJB8/wD13eunCfExSN2lpKWvRICiiigAooooAKKKKACiiigAooooAKKKKAEPSuBs+NW1X/ruP5V3&#10;x6VwNkMatqv/AF3H8qEJ7Gt4a/5GHWv+u1dTXL+Gv+Rh1r/rsK6igYUUUUAFFFFAGL4tmMOgz7er&#10;4T8zUq2UaeHfshUBRBggeuKXxHbNdaJcxoMvt3Ae4rMTXrUeGA7SjzvK2bM/NuxigC34PkL+H7cH&#10;qmV/I1U8WHy73TJpRm2SX589AexqXR7iHQvD9mL9vKZ+x9Sau65eWMNihvo/MglYL0yBnvQBk+Mb&#10;q2aztBFIhlMylNp56108JJhTPXArh9VsNK+0WdvpiiSaSUMcNu2qP5V1t5p32xYx9pnhCDpE2M0C&#10;LVx/x7yf7p/lXP8Agj/kGTf9dmq62ghlIOoXuD/00H+FRW/hiC1j8uC8u41Jydsg5P5UAblFZJ0I&#10;EY/tC9/7+D/Cp7LTPskxk+13EuRjbI2R/KgC/RUF5bfarcxCV4s/xIcGs7+wf+oje/8Afwf4UDNi&#10;myIsiFHUMp6g1k/2CP8An/vP+/n/ANarun2P2KNk8+WbJzmRskUCFGn2YHFtF/3yKsoqooVQAB2F&#10;VNQsPtqqPPmh2/8APNsZql/YB7ahd/i9AzZorG/sE/8AQQu/++61oY/KiVNzNtGMt1NAD6o63/yC&#10;Lr/rmaiu9JNzcGX7ZcR5/hRsCoH8P+ZGyPf3TKwwQX60AO8P/wDIDs+P+WYrRrMt/D62xj8u9uNk&#10;eMLu4rY8sEEVwTwsnJtMpSIqKzn0Le7N9vuhk5wH6Uh8P9P+Jhd/991P1SXcfMaVFVLHSfsc/mfa&#10;7iXIxtkbIq5cW4nhaPeybh95TyKTwk+4cwlFZg8PDIP9o3v/AH8/+tSnw+CSf7Rvf+/g/wAKf1OX&#10;cOY0qKisNPFlGyefNNk5zK2SKL+w+2Iq/aJocd4mwTS+qTDmJaKzhoAGP+Jje8H/AJ6D/Cj+wB/0&#10;Eb3/AL+D/Cq+py7hzGjRRbWwggWLe8m3+Jzkmq17pYvJVc3VxEAMbY2wDU/VJ9w5izRWd/YA/wCg&#10;hef9/B/hSf2AQwP9o3nBz98f4VX1OXcOY0qKkWMKoGScDqe9Zs+jGeZ5Pt1ym452o2AKlYSbYcxe&#10;zS1mDQSP+Yhd/wDff/1qfBorQTrL9uuX2/ws2Qar6pLuHMX6KkaMMpAOMjrWT/YLFix1G659GpLC&#10;Se7DmNKis46Ex/5iN1/31Vix0xrSVnN3NMG/hkOQKPqku4cxZopt3am4gaNZXiJ/iXqKzxoUmMf2&#10;ldf99ChYSfVhzGlRWadCkIx/aV1/30P8KuWFgbOMo1xLPk5zIckUPCS7hzE1FQ39g12qhbiWDHeM&#10;4zVT+w5P+gld/wDfQ/woWEn3DmNGlrMOhy4ONSu/++h/hWlb2/kwJGztIVGNzdTQ8JLuHMGaKqXW&#10;lNczmQXtxED/AAxsAB+lRHQ3Of8AiZXn/fQ/wo+qS7hzGhmjNUYdGeKdZDqF04U52swwf0rSMYII&#10;6ZpPCTDmI6Kzjobli39pXYyegYYH6UDQ3H/MSuz/AMCH+FP6nLuHMaNGapWukPb3AlN/cyAfwOwI&#10;NXbi386Fow7Rlh95eopfVJrZhzBRms0aE/H/ABMrv/vof4UNoUhGBqV0Of7w/wAKf1OXcOY0qM1H&#10;ZWZtYfLaaSY5zuc5NR3+mveMpS6lgCjoh60vqk7hzFiis7+w3x/yEbr/AL6H+FI2hOQR/aN1z/tU&#10;/qku4cxpUUW1v5ECRl2kKjG5upqnd6Q91P5gvZ4h/dQ4FT9UnfcOYuUVmf2DJ/0Err/vqli0J45l&#10;c6jdMFOdpbg0/qcu4cxelhjmXbIgYHsRWLfeGbebLW5MT+nauiMYII6VkNoLtIzf2jdAE5wGqo4e&#10;oupcK0ofCzmXttT0eUOu7aO68itKx8UHhLyI5/vLWm3h8sMNqF0R6Fh/hUB8J2218TSlm6Fj0rV4&#10;e6946PrFOppUWvchs7mK68WGWF9yfZ8frXQ1zNl4XuoL8u1xtjxgMnBrVGhNtI/tG7/77H+FRLDS&#10;la3Q56ijF+67o0H+430rK8Jf8eE//Xd6lOhMVwdRu/8Avsf4Vd0zTo9MtvIiZ2BYsS5ySa0oUHTb&#10;uzNu5bpaSlrqJCiiigAooooAKKKKACiiigAooooAKKKKAEPSuAtedW1X/rv/AErvz0rgLTB1bVf+&#10;u/8ASgTNfw1/yMOtZ/57V1Ncv4cHl+JNaRvvGUMB7V1FAwooooAKKKKAEIyMGs/+xNO+0/aPskfm&#10;ZznHetGigDE8SaRNq0FvDEUCrKGct6D0rTe0hlthBNGrxgYwRxViigClaaTY2Uhkt7ZEc/xAc1cp&#10;aKAEopaKAEopaKAEopaKAEpaKKACkpaKAEopaKAEopaKAEopaKACiiigBKKWigBKWiigBKKWigBK&#10;KWigBKKWigBKKWigBKKWigApKWigBKKWigBKKWigBKWiigApKWigBKWiigApKWigBKWiigBKKWig&#10;BKWiigBKKWigBKWiigBKKWigAooooASilooAKKKKAEopaKAEopaKAEopaKACiiigAooooAKKKKAC&#10;iiigAooooAKKKKACiiigAooooAQ9K4C0/wCQtqv/AF3/AKV356VwFrn+1tV/67/0oEzV05vI8c30&#10;bf8ALVNwrqq5LxEDp3iSw1Ifcc+U/wCNdapDAEdDQMWiiigAooooAKKKKACiiigAooooAKKKKACi&#10;iigAooooAKKKKACiiigAooooAKKKKACiiigAooooAKKKKACiiigAooooAKKKKACiiigAooooAKKK&#10;KACiiigAooooAKKKKACiiigAooooAKKKKACiiigAooooAKKKKACiiigAooooAKKKKACiiigAoooo&#10;AKKKKACiiigAooooAKKKKACiiigAooooAKKKKACiiigAooooAKKKKACiiigAooooAKKKKAGyNtRm&#10;PYZrkPDNst8+o3LDO+4OD7Ct/X70WOj3Ex67SB9TVfwlaG00KAOMPJ+8b6mgCXxHpv8AaekyxD/W&#10;L8yH3FV/Cmpm+00RTHFzB8kinrW4a5LWLWXQtV/ti0BMEhxPGP50AdbS1BZ3cV7bJPA4ZHGQRU9A&#10;BRRRQAUUUUAFFFFABRRRQAUUUUAFFFFABRRRQAUUUUAFFFFABRRRQAUUUUAFFFFABRRRQAUUUUAF&#10;FFFABRRRQAUUUUAFFFFABRRRQAUUUUAFFFFABRRRQAUUUUAFFFFABRRRQAUUUUAFFFFABRRRQAUU&#10;UUAFFFFABRRRQAUUUUAFFFFABRRRQAUUUUAFFFFABRRRQAUUUUAFFFFABRRRQAUUUUAFFFFABRRR&#10;QAUUUUAFFFFABRRRQAUlFZHiHWU0q0+Ub7iT5Y0HUmgDK11zrOuW+kwsDFGfMn/DtXVooRAqjAAw&#10;BWH4X0l7K3a6uuby4O6QnqPat2gApk0STRtHIoZGGCDUlJQByEsN14Vu2ntlebTZDl4xyY/pXS6f&#10;qFtqNus9tIHU+nUVZdFkUq4DKeoNc1e+HZ7OVrvRJjDKTloj91vwoEdNS1zFv4nltSItZs5Ldxx5&#10;gGVNbNtrGn3YHkXUTZ7bqBl6imLIrfdYH6GnZoAWikzRQAtFJRQAtFJRQAtFJRQAtFJmjNAC0UmR&#10;60Z96AFopMj1oyPWgBaKTPvRmgBaKTPvRmgBaKTNFAC0UlFAC0UlFAC0UlFAC0UlFAC0UlFAC0Ul&#10;FAC0UmaKAFopM0ZFAC0UmaM0ALRSZooAWikooAWikooAWikooAWikooAWikooAWikooAWikooAWi&#10;kooAWikooAWikooAWikozQAtFJRQAtFJmigBaKSigBaKTNFAC0UlFAC0UlFAC0UlFAC0UlFAC0Ul&#10;FAC0UlFAC0UmaM0ALRSZFMaWNBlpFA9zQBJSVk3viLTbPIa4V37KnJNZb6jrOtYTT7c2kDdZZRyR&#10;7UAaWteILfTU8tD5103CRLyc1T0XRrie6/tTVzuuTzHHniMf41b0jw7bae3nSk3Fy3LSvyc+1bNA&#10;BS0UUAFFFFABSUUUAMlhjmXbJGrj0IzWNeeGtLkO/wCz7G9UO2iigRh3GkxWkMjQT3KEHtKapxxy&#10;bB/pdz/38NFFAwaKTn/S7nr/AM9TSrDIQP8AS7r/AL+miigQCGQ4/wBLuun/AD1NBikwv+mXXP8A&#10;01NFFMBjLN5ij7ZdY/66GhVlLt/pdz/38NFFIBVSUjm7uf8Av4aFSUj/AI+7np/z0NFFADtkpQf6&#10;Xc8f9NDSBJcH/S7nr/z0NFFAD3hfaT9rucj/AKaGlSBzECbq5z/11NFFAB5L8H7Vc/8Afw03yXBH&#10;+lXP/fw0UUACwuWJN1c/9/DTvIcoT9queD/z0NFFAAIXKf8AH1c8n/noaRo5AcC6uf8Av4aKKAEE&#10;cnmf8fVz0/56GnrE+SPtVx0/56GiigCMRyc/6Xc/9/DTjDIVz9ruf+/hoooAFhkIP+l3XX/nqaja&#10;OUPgXdz1/wCehoooGSiF93/H3c9P+ehphSXp9ruf+/hoooAZtm2n/TLnr/z0NPCSgA/a7n/v4aKK&#10;AIysxYj7ZdYz/wA9DT9koX/j7uf+/hoooASNJSwzd3P/AH8NKI5S4BvLrp/z0NFFADGWbef9Luen&#10;/PQ0hM44+2XOP+ulFFADsTeYw+2XPT/npQvnFx/pdz0/56UUUAI3nAZ+13Oc/wDPQ0hackf6Xcf9&#10;/KKKAFYzjP8Apdz0/wCelDGfA/0u56f89KKKAGl7jn/TLj/v5Sl7jbn7XccH/npRRQAeZcZx9suO&#10;v/PSkea5U8Xlx1/v0UUAL5tzgn7ZcdP+elBlufKB+2XHT/npRRQAnm3JXH2y4/7+U5nuBGT9sucj&#10;/ppRRQBEs90cf6bcf9/KVp7rdj7Zcf8AfyiigBwe4Of9Muen/PSmJNdEf8ftzwM/6yiigByy3OD/&#10;AKbc9f8AnpQ011/z+3PX/npRRQALNdcn7bc8H/npTTPdl8fbbnH/AF0oooAkEtyVyby46/8APSkM&#10;tySP9Muf+/lFFADvNuQp/wBMuOn9+kS4ujGxN5cf990UUAMknuggP2y4zn+/T1muSDm8uPu5+/RR&#10;QA3zrkqv+mXHT/npT1kuCjf6Zcf9/KKKAGLNc5H+mXHT+/T1luSBm8uP++6KKAGvLcqCReXH/fyk&#10;Se5KD/TLjr/foooAd5lxvP8Aplx/38pVe4KyH7Xcf9/KKKAFWS4xj7ZcdP8AnpSeZcYP+l3HT/np&#10;RRQAB7gxL/plx/38qMy3PmKPtlz0/wCelFFAD0kuSxzeXP8A38pHluVbAvLjGP8AnpRRQAeZc4H+&#10;mXP/AH8pDLc7yPtlz/38oooAd51zsX/TLnkf89KXM4Y/6Zc9P+elFFADC9xuP+mXPX/npQXuAWH2&#10;y54/6aUUUALG9wQc3lz1/wCelJ5tzwPtlx0/56UUUAPt2nkba13cEH/ppWrZ6Fazy4lkuHHoZTRR&#10;QI6Cy0PTrMAw2y7v7zcmtEADgAAe1FFAC0tFFAwooooA/9lQSwECLQAUAAYACAAAACEAihU/mAwB&#10;AAAVAgAAEwAAAAAAAAAAAAAAAAAAAAAAW0NvbnRlbnRfVHlwZXNdLnhtbFBLAQItABQABgAIAAAA&#10;IQA4/SH/1gAAAJQBAAALAAAAAAAAAAAAAAAAAD0BAABfcmVscy8ucmVsc1BLAQItABQABgAIAAAA&#10;IQCrCYp7CAQAAI4KAAAOAAAAAAAAAAAAAAAAADwCAABkcnMvZTJvRG9jLnhtbFBLAQItABQABgAI&#10;AAAAIQBYYLMbugAAACIBAAAZAAAAAAAAAAAAAAAAAHAGAABkcnMvX3JlbHMvZTJvRG9jLnhtbC5y&#10;ZWxzUEsBAi0AFAAGAAgAAAAhAOSJHHPgAAAACgEAAA8AAAAAAAAAAAAAAAAAYQcAAGRycy9kb3du&#10;cmV2LnhtbFBLAQItAAoAAAAAAAAAIQDV0c7lslcAALJXAAAVAAAAAAAAAAAAAAAAAG4IAABkcnMv&#10;bWVkaWEvaW1hZ2UxLmpwZWdQSwUGAAAAAAYABgB9AQAAU2AAAAAA&#10;">
                <v:shape id="Picture 6" o:spid="_x0000_s1031" type="#_x0000_t75" style="position:absolute;left:3869;top:6624;width:5736;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dHxgAAANwAAAAPAAAAZHJzL2Rvd25yZXYueG1sRI9Ba8JA&#10;FITvgv9heUJvumkpYtJspKgtPQhiLD0/sq9J2uzbNLuN0V/vCoLHYWa+YdLlYBrRU+dqywoeZxEI&#10;4sLqmksFn4e36QKE88gaG8uk4EQOltl4lGKi7ZH31Oe+FAHCLkEFlfdtIqUrKjLoZrYlDt637Qz6&#10;ILtS6g6PAW4a+RRFc2mw5rBQYUuriorf/N8oaL/cuh92m+05f/850eYQz/+sV+phMry+gPA0+Hv4&#10;1v7QCp4XMVzPhCMgswsAAAD//wMAUEsBAi0AFAAGAAgAAAAhANvh9svuAAAAhQEAABMAAAAAAAAA&#10;AAAAAAAAAAAAAFtDb250ZW50X1R5cGVzXS54bWxQSwECLQAUAAYACAAAACEAWvQsW78AAAAVAQAA&#10;CwAAAAAAAAAAAAAAAAAfAQAAX3JlbHMvLnJlbHNQSwECLQAUAAYACAAAACEAzW83R8YAAADcAAAA&#10;DwAAAAAAAAAAAAAAAAAHAgAAZHJzL2Rvd25yZXYueG1sUEsFBgAAAAADAAMAtwAAAPoCAAAAAA==&#10;">
                  <v:imagedata r:id="rId13" o:title=""/>
                </v:shape>
                <v:shape id="Text Box 7" o:spid="_x0000_s1032" type="#_x0000_t202" style="position:absolute;left:3917;top:5856;width:552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d3dwwAAANwAAAAPAAAAZHJzL2Rvd25yZXYueG1sRE/Pa8Iw&#10;FL4L/g/hDbyIphMRrUaRwcDDQNYqXh/Ns2nXvHRN1G5//XIYePz4fm92vW3EnTpfOVbwOk1AEBdO&#10;V1wqOOXvkyUIH5A1No5JwQ952G2Hgw2m2j34k+5ZKEUMYZ+iAhNCm0rpC0MW/dS1xJG7us5iiLAr&#10;pe7wEcNtI2dJspAWK44NBlt6M1R8ZTer4Hg914d29pGFy/c4r1em/jXjXKnRS79fgwjUh6f4333Q&#10;CuarOD+eiUdAbv8AAAD//wMAUEsBAi0AFAAGAAgAAAAhANvh9svuAAAAhQEAABMAAAAAAAAAAAAA&#10;AAAAAAAAAFtDb250ZW50X1R5cGVzXS54bWxQSwECLQAUAAYACAAAACEAWvQsW78AAAAVAQAACwAA&#10;AAAAAAAAAAAAAAAfAQAAX3JlbHMvLnJlbHNQSwECLQAUAAYACAAAACEA4PXd3cMAAADcAAAADwAA&#10;AAAAAAAAAAAAAAAHAgAAZHJzL2Rvd25yZXYueG1sUEsFBgAAAAADAAMAtwAAAPcCAAAAAA==&#10;" filled="f" strokecolor="white" strokeweight="0">
                  <v:textbox inset="0,0,0,0">
                    <w:txbxContent>
                      <w:p w14:paraId="575A26C9" w14:textId="77777777" w:rsidR="00315B46" w:rsidRPr="007736CB" w:rsidRDefault="00315B46" w:rsidP="007D4197">
                        <w:pPr>
                          <w:pStyle w:val="Style7"/>
                          <w:widowControl/>
                          <w:jc w:val="center"/>
                          <w:rPr>
                            <w:rStyle w:val="FontStyle15"/>
                            <w:u w:val="single"/>
                          </w:rPr>
                        </w:pPr>
                        <w:r>
                          <w:rPr>
                            <w:rStyle w:val="FontStyle15"/>
                            <w:u w:val="single"/>
                          </w:rPr>
                          <w:t xml:space="preserve">ΧΑΡΑΚΤΗΡΙΣΤΙΚΗ ΚΑΜΠΥΛΗ ΔΙΑΚΥΜΑΝΣΗΣ ΤΟΥ ΣΥΝΤΕΛΕΣΤΗ ΙΣΧΥΟΣ ΣΕ </w:t>
                        </w:r>
                        <w:r w:rsidRPr="007736CB">
                          <w:rPr>
                            <w:rStyle w:val="FontStyle15"/>
                            <w:u w:val="single"/>
                          </w:rPr>
                          <w:t>ΣΥΝΑΡΤΗΣΗ ΜΕ ΤΗΝ ΜΕΤΑΒΟΛΗ ΤΗΣ ΠΑΡΑΓΩΓΗΣ ΕΝΕΡΓΟΥ ΙΣΧΥΟΣ</w:t>
                        </w:r>
                      </w:p>
                    </w:txbxContent>
                  </v:textbox>
                </v:shape>
                <w10:wrap type="topAndBottom" anchorx="margin"/>
              </v:group>
            </w:pict>
          </mc:Fallback>
        </mc:AlternateContent>
      </w:r>
      <w:r w:rsidRPr="00E07908">
        <w:rPr>
          <w:szCs w:val="22"/>
          <w:u w:val="single"/>
        </w:rPr>
        <w:t>ΣΧΕΔΙΑΓΡΑΜΜΑ 3</w:t>
      </w:r>
      <w:r w:rsidR="006B1A9F" w:rsidRPr="00276B71">
        <w:rPr>
          <w:noProof/>
          <w:szCs w:val="22"/>
        </w:rPr>
        <mc:AlternateContent>
          <mc:Choice Requires="wps">
            <w:drawing>
              <wp:anchor distT="0" distB="0" distL="114300" distR="114300" simplePos="0" relativeHeight="251707904" behindDoc="0" locked="0" layoutInCell="1" allowOverlap="1" wp14:anchorId="3C54481E" wp14:editId="62F66A26">
                <wp:simplePos x="0" y="0"/>
                <wp:positionH relativeFrom="column">
                  <wp:posOffset>3090174</wp:posOffset>
                </wp:positionH>
                <wp:positionV relativeFrom="paragraph">
                  <wp:posOffset>28097</wp:posOffset>
                </wp:positionV>
                <wp:extent cx="185105" cy="95250"/>
                <wp:effectExtent l="0" t="0" r="5715" b="0"/>
                <wp:wrapNone/>
                <wp:docPr id="10" name="Rectangle 10"/>
                <wp:cNvGraphicFramePr/>
                <a:graphic xmlns:a="http://schemas.openxmlformats.org/drawingml/2006/main">
                  <a:graphicData uri="http://schemas.microsoft.com/office/word/2010/wordprocessingShape">
                    <wps:wsp>
                      <wps:cNvSpPr/>
                      <wps:spPr>
                        <a:xfrm>
                          <a:off x="0" y="0"/>
                          <a:ext cx="185105" cy="95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6E7644" id="Rectangle 10" o:spid="_x0000_s1026" style="position:absolute;margin-left:243.3pt;margin-top:2.2pt;width:14.6pt;height:7.5pt;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gGkwIAAIQFAAAOAAAAZHJzL2Uyb0RvYy54bWysVMFu2zAMvQ/YPwi6r7aDZmuDOkXQosOA&#10;oi3aDj0rshQbkERNUuJkXz9Ksp2uK3YYloMiiuQj+Uzy4nKvFdkJ5zswNa1OSkqE4dB0ZlPT7883&#10;n84o8YGZhikwoqYH4enl8uOHi94uxAxaUI1wBEGMX/S2pm0IdlEUnrdCM38CVhhUSnCaBRTdpmgc&#10;6xFdq2JWlp+LHlxjHXDhPb5eZyVdJnwpBQ/3UnoRiKop5hbS6dK5jmexvGCLjWO27fiQBvuHLDTr&#10;DAadoK5ZYGTruj+gdMcdeJDhhIMuQMqOi1QDVlOVb6p5apkVqRYkx9uJJv//YPnd7sGRrsFvh/QY&#10;pvEbPSJrzGyUIPiGBPXWL9DuyT64QfJ4jdXupdPxH+sg+0TqYSJV7APh+FidzatyTglH1fl8Nk+Q&#10;xdHXOh++CtAkXmrqMHhiku1ufcB4aDqaxFAeVNfcdEolIbaJuFKO7Bh+4PWmivmix29WykRbA9Er&#10;q+NLEcvKhaRbOCgR7ZR5FBIZwdRnKZHUi8cgjHNhQpVVLWtEjj0v8TdGH9NKuSTAiCwx/oQ9AIyW&#10;GWTEzlkO9tFVpFaenMu/JZadJ48UGUyYnHVnwL0HoLCqIXK2H0nK1ESW1tAcsF8c5EHylt90+Nlu&#10;mQ8PzOHkYBPhNgj3eEgFfU1huFHSgvv53nu0x4ZGLSU9TmJN/Y8tc4IS9c1gq59Xp6dxdJNwOv8y&#10;Q8G91qxfa8xWXwH2QoV7x/J0jfZBjVfpQL/g0ljFqKhihmPsmvLgRuEq5A2Ba4eL1SqZ4bhaFm7N&#10;k+URPLIa2/J5/8KcHXo3YM/fwTi1bPGmhbNt9DSw2gaQXervI68D3zjqqXGGtRR3yWs5WR2X5/IX&#10;AAAA//8DAFBLAwQUAAYACAAAACEAYDNdbN0AAAAIAQAADwAAAGRycy9kb3ducmV2LnhtbEyPwU7D&#10;MBBE70j8g7VI3KhTSNIS4lQIQQXcKISzGy9JhL0OsdOGv2c5wW1H8zQ7U25mZ8UBx9B7UrBcJCCQ&#10;Gm96ahW8vT5crEGEqMlo6wkVfGOATXV6UurC+CO94GEXW8EhFAqtoItxKKQMTYdOh4UfkNj78KPT&#10;keXYSjPqI4c7Ky+TJJdO98QfOj3gXYfN525yCqZs9XQ/v39tr+qkXj3XNnuM20Gp87P59gZExDn+&#10;wfBbn6tDxZ32fiIThFWQrvOcUT5SEOxny4yn7Bm8TkFWpfw/oPoBAAD//wMAUEsBAi0AFAAGAAgA&#10;AAAhALaDOJL+AAAA4QEAABMAAAAAAAAAAAAAAAAAAAAAAFtDb250ZW50X1R5cGVzXS54bWxQSwEC&#10;LQAUAAYACAAAACEAOP0h/9YAAACUAQAACwAAAAAAAAAAAAAAAAAvAQAAX3JlbHMvLnJlbHNQSwEC&#10;LQAUAAYACAAAACEAlkTIBpMCAACEBQAADgAAAAAAAAAAAAAAAAAuAgAAZHJzL2Uyb0RvYy54bWxQ&#10;SwECLQAUAAYACAAAACEAYDNdbN0AAAAIAQAADwAAAAAAAAAAAAAAAADtBAAAZHJzL2Rvd25yZXYu&#10;eG1sUEsFBgAAAAAEAAQA8wAAAPcFAAAAAA==&#10;" fillcolor="white [3212]" stroked="f" strokeweight="2pt"/>
            </w:pict>
          </mc:Fallback>
        </mc:AlternateContent>
      </w:r>
    </w:p>
    <w:p w14:paraId="2E7AD974" w14:textId="6C67E1C7" w:rsidR="00D24C2F" w:rsidRPr="00276B71" w:rsidRDefault="00D24C2F" w:rsidP="00D24C2F">
      <w:pPr>
        <w:pStyle w:val="NormalIndentt"/>
        <w:keepLines w:val="0"/>
        <w:ind w:left="426"/>
        <w:rPr>
          <w:b/>
          <w:szCs w:val="22"/>
        </w:rPr>
      </w:pPr>
      <w:r w:rsidRPr="00276B71">
        <w:rPr>
          <w:szCs w:val="22"/>
        </w:rPr>
        <w:t xml:space="preserve">Σημειώνεται ότι, </w:t>
      </w:r>
      <w:r w:rsidRPr="00276B71">
        <w:rPr>
          <w:b/>
          <w:szCs w:val="22"/>
        </w:rPr>
        <w:t xml:space="preserve"> η έννοια του χωρητικού συντελεστή ισχύος,  για Ρύθμιση της Τάσης,  μιας μονάδας παραγωγής σημαίνει την απορρόφηση Άεργου Ισχύος και «χωρητική φόρτιση»</w:t>
      </w:r>
      <w:r w:rsidRPr="00276B71">
        <w:rPr>
          <w:szCs w:val="22"/>
        </w:rPr>
        <w:t xml:space="preserve"> </w:t>
      </w:r>
      <w:r w:rsidRPr="00276B71">
        <w:rPr>
          <w:b/>
          <w:szCs w:val="22"/>
        </w:rPr>
        <w:t>της Μονάδας Παραγωγής,  όπως αποδίδεται η έννοια αυτή στο Άρθρο Τ15Α.3.7.1 των Κανόνων Μεταφοράς και Διανομής.</w:t>
      </w:r>
    </w:p>
    <w:p w14:paraId="39F505F7" w14:textId="22532C11" w:rsidR="00D24C2F" w:rsidRPr="00276B71" w:rsidRDefault="00D24C2F" w:rsidP="00D24C2F">
      <w:pPr>
        <w:pStyle w:val="NormalIndentt"/>
        <w:keepLines w:val="0"/>
        <w:ind w:left="426"/>
        <w:rPr>
          <w:szCs w:val="22"/>
        </w:rPr>
      </w:pPr>
      <w:r w:rsidRPr="00276B71">
        <w:rPr>
          <w:szCs w:val="22"/>
        </w:rPr>
        <w:t>Οι ρυθμίσεις του Συντελεστή Ισχύος, για έλεγχο της Τάσης και της Άεργου Ισχύος, θα μπορούν να αναθεωρούνται, από το</w:t>
      </w:r>
      <w:r w:rsidR="006B1A9F" w:rsidRPr="00276B71">
        <w:rPr>
          <w:szCs w:val="22"/>
        </w:rPr>
        <w:t>ν</w:t>
      </w:r>
      <w:r w:rsidRPr="00276B71">
        <w:rPr>
          <w:szCs w:val="22"/>
        </w:rPr>
        <w:t xml:space="preserve"> ΔΣΔ (</w:t>
      </w:r>
      <w:r w:rsidRPr="00276B71">
        <w:rPr>
          <w:b/>
          <w:szCs w:val="22"/>
        </w:rPr>
        <w:t>ΑΗΚ</w:t>
      </w:r>
      <w:r w:rsidRPr="00276B71">
        <w:rPr>
          <w:szCs w:val="22"/>
        </w:rPr>
        <w:t>), οποιαδήποτε χρονική στιγμή στο μέλλον, ανάλογα με τις ανάγκες του Συστήματος Διανομής.</w:t>
      </w:r>
    </w:p>
    <w:p w14:paraId="690974A6" w14:textId="02205831" w:rsidR="003E0EBB" w:rsidRPr="00276B71" w:rsidRDefault="00695EC3" w:rsidP="003E0EBB">
      <w:pPr>
        <w:pStyle w:val="NormalIndentt"/>
        <w:keepLines w:val="0"/>
        <w:ind w:left="426"/>
        <w:rPr>
          <w:szCs w:val="22"/>
        </w:rPr>
      </w:pPr>
      <w:r w:rsidRPr="00276B71">
        <w:rPr>
          <w:szCs w:val="22"/>
        </w:rPr>
        <w:t>Για τα Συστήματα Παραγωγής Ηλεκτρισμού από ΑΠΕ ισχύος 500</w:t>
      </w:r>
      <w:r w:rsidRPr="00276B71">
        <w:rPr>
          <w:szCs w:val="22"/>
          <w:lang w:val="en-US"/>
        </w:rPr>
        <w:t>kWp</w:t>
      </w:r>
      <w:r w:rsidRPr="00276B71">
        <w:rPr>
          <w:szCs w:val="22"/>
        </w:rPr>
        <w:t xml:space="preserve"> μέχρι και 8</w:t>
      </w:r>
      <w:r w:rsidRPr="00276B71">
        <w:rPr>
          <w:szCs w:val="22"/>
          <w:lang w:val="en-US"/>
        </w:rPr>
        <w:t>MWp</w:t>
      </w:r>
      <w:r w:rsidRPr="00276B71">
        <w:rPr>
          <w:szCs w:val="22"/>
        </w:rPr>
        <w:t>, τα οποία συνδέονται με το ΣΤΗΔΕ (</w:t>
      </w:r>
      <w:r w:rsidRPr="00276B71">
        <w:rPr>
          <w:szCs w:val="22"/>
          <w:lang w:val="en-US"/>
        </w:rPr>
        <w:t>SCADA</w:t>
      </w:r>
      <w:r w:rsidRPr="00276B71">
        <w:rPr>
          <w:szCs w:val="22"/>
        </w:rPr>
        <w:t>), η</w:t>
      </w:r>
      <w:r w:rsidR="003E0EBB" w:rsidRPr="00276B71">
        <w:rPr>
          <w:szCs w:val="22"/>
        </w:rPr>
        <w:t xml:space="preserve"> ρύθμιση της άεργου ισχύος υπό κανονικές συνθήκες θα γίνεται τοπικά ακολουθώντας την καμπύλη του Σχ. 3. Θα υπάρχει όμως η δυνατότητα να εναλλάσσεται η τοπική ρύθμιση σε απομακρυσμένη ρύθμιση όπως επεξηγείται πιο κάτω:</w:t>
      </w:r>
    </w:p>
    <w:p w14:paraId="2ACD058F" w14:textId="7774A847" w:rsidR="003E0EBB" w:rsidRPr="00276B71" w:rsidRDefault="003E0EBB" w:rsidP="003E0EBB">
      <w:pPr>
        <w:pStyle w:val="NormalIndentt"/>
        <w:keepLines w:val="0"/>
        <w:ind w:left="426"/>
        <w:rPr>
          <w:szCs w:val="22"/>
        </w:rPr>
      </w:pPr>
      <w:r w:rsidRPr="00276B71">
        <w:rPr>
          <w:szCs w:val="22"/>
        </w:rPr>
        <w:t>Όταν αποστέλλεται εντολή ελέγχου της άεργου ισχύος από τον ΔΣΔ(ΑΗΚ) μέσω του συστήματος ΣΤΗΔΕ-</w:t>
      </w:r>
      <w:r w:rsidRPr="00276B71">
        <w:rPr>
          <w:szCs w:val="22"/>
          <w:lang w:val="en-US"/>
        </w:rPr>
        <w:t>SCADA</w:t>
      </w:r>
      <w:r w:rsidRPr="00276B71">
        <w:rPr>
          <w:szCs w:val="22"/>
        </w:rPr>
        <w:t xml:space="preserve"> (</w:t>
      </w:r>
      <w:r w:rsidRPr="00276B71">
        <w:rPr>
          <w:szCs w:val="22"/>
          <w:lang w:val="en-US"/>
        </w:rPr>
        <w:t>Reactive</w:t>
      </w:r>
      <w:r w:rsidRPr="00276B71">
        <w:rPr>
          <w:szCs w:val="22"/>
        </w:rPr>
        <w:t xml:space="preserve"> </w:t>
      </w:r>
      <w:r w:rsidRPr="00276B71">
        <w:rPr>
          <w:szCs w:val="22"/>
          <w:lang w:val="en-US"/>
        </w:rPr>
        <w:t>Power</w:t>
      </w:r>
      <w:r w:rsidRPr="00276B71">
        <w:rPr>
          <w:szCs w:val="22"/>
        </w:rPr>
        <w:t xml:space="preserve"> </w:t>
      </w:r>
      <w:r w:rsidRPr="00276B71">
        <w:rPr>
          <w:szCs w:val="22"/>
          <w:lang w:val="en-US"/>
        </w:rPr>
        <w:t>Setpoint</w:t>
      </w:r>
      <w:r w:rsidRPr="00276B71">
        <w:rPr>
          <w:szCs w:val="22"/>
        </w:rPr>
        <w:t xml:space="preserve">), τότε το Σύστημα Παραγωγής </w:t>
      </w:r>
      <w:r w:rsidR="009D33BE">
        <w:rPr>
          <w:szCs w:val="22"/>
        </w:rPr>
        <w:t xml:space="preserve">Ηλεκτρισμού από </w:t>
      </w:r>
      <w:r w:rsidRPr="00276B71">
        <w:rPr>
          <w:szCs w:val="22"/>
        </w:rPr>
        <w:t>ΑΠΕ θα εισέρχεται αυτόματα σε κατάσταση απομακρυσμένου ελέγχου (</w:t>
      </w:r>
      <w:r w:rsidRPr="00276B71">
        <w:rPr>
          <w:szCs w:val="22"/>
          <w:lang w:val="en-US"/>
        </w:rPr>
        <w:t>supervisory</w:t>
      </w:r>
      <w:r w:rsidRPr="00276B71">
        <w:rPr>
          <w:szCs w:val="22"/>
        </w:rPr>
        <w:t xml:space="preserve"> </w:t>
      </w:r>
      <w:r w:rsidRPr="00276B71">
        <w:rPr>
          <w:szCs w:val="22"/>
          <w:lang w:val="en-US"/>
        </w:rPr>
        <w:t>reactive</w:t>
      </w:r>
      <w:r w:rsidRPr="00276B71">
        <w:rPr>
          <w:szCs w:val="22"/>
        </w:rPr>
        <w:t xml:space="preserve"> </w:t>
      </w:r>
      <w:r w:rsidRPr="00276B71">
        <w:rPr>
          <w:szCs w:val="22"/>
          <w:lang w:val="en-US"/>
        </w:rPr>
        <w:t>power</w:t>
      </w:r>
      <w:r w:rsidRPr="00276B71">
        <w:rPr>
          <w:szCs w:val="22"/>
        </w:rPr>
        <w:t xml:space="preserve"> </w:t>
      </w:r>
      <w:r w:rsidRPr="00276B71">
        <w:rPr>
          <w:szCs w:val="22"/>
          <w:lang w:val="en-US"/>
        </w:rPr>
        <w:t>control</w:t>
      </w:r>
      <w:r w:rsidRPr="00276B71">
        <w:rPr>
          <w:szCs w:val="22"/>
        </w:rPr>
        <w:t xml:space="preserve"> </w:t>
      </w:r>
      <w:r w:rsidRPr="00276B71">
        <w:rPr>
          <w:szCs w:val="22"/>
          <w:lang w:val="en-US"/>
        </w:rPr>
        <w:t>mode</w:t>
      </w:r>
      <w:r w:rsidRPr="00276B71">
        <w:rPr>
          <w:szCs w:val="22"/>
        </w:rPr>
        <w:t xml:space="preserve">) και από τη στιγμή </w:t>
      </w:r>
      <w:r w:rsidR="00682450" w:rsidRPr="00276B71">
        <w:rPr>
          <w:szCs w:val="22"/>
        </w:rPr>
        <w:t xml:space="preserve">αυτή </w:t>
      </w:r>
      <w:r w:rsidRPr="00276B71">
        <w:rPr>
          <w:szCs w:val="22"/>
        </w:rPr>
        <w:t xml:space="preserve">η άεργος ισχύος θα ρυθμίζεται ακολουθώντας τις τιμές άεργου ισχύος που θα αποστέλλονται από τον ΔΣΔ(ΑΗΚ). Ο ΔΣΔ(ΑΗΚ) θα έχει τη δυνατότητα να αποστέλλει εντολή στο Σύστημα Παραγωγής </w:t>
      </w:r>
      <w:r w:rsidR="00682450">
        <w:rPr>
          <w:szCs w:val="22"/>
        </w:rPr>
        <w:t xml:space="preserve">Ηλεκτρισμού από </w:t>
      </w:r>
      <w:r w:rsidRPr="00276B71">
        <w:rPr>
          <w:szCs w:val="22"/>
        </w:rPr>
        <w:t xml:space="preserve">ΑΠΕ για να επιστρέψει σε κατάσταση </w:t>
      </w:r>
      <w:r w:rsidR="00682450">
        <w:rPr>
          <w:szCs w:val="22"/>
        </w:rPr>
        <w:t>τοπικού ελέγχου της άεργου ισχύ</w:t>
      </w:r>
      <w:r w:rsidR="008D671C">
        <w:rPr>
          <w:szCs w:val="22"/>
          <w:lang w:val="en-US"/>
        </w:rPr>
        <w:t>o</w:t>
      </w:r>
      <w:r w:rsidR="0006683E">
        <w:rPr>
          <w:szCs w:val="22"/>
        </w:rPr>
        <w:t>ς, δηλαδή, η άεργος ισχύ</w:t>
      </w:r>
      <w:r w:rsidRPr="00276B71">
        <w:rPr>
          <w:szCs w:val="22"/>
        </w:rPr>
        <w:t>ς να ρυθμίζ</w:t>
      </w:r>
      <w:r w:rsidR="0006683E">
        <w:rPr>
          <w:szCs w:val="22"/>
        </w:rPr>
        <w:t>εται με βάση την καμπύλη του Σχεδιαγράμματος</w:t>
      </w:r>
      <w:r w:rsidRPr="00276B71">
        <w:rPr>
          <w:szCs w:val="22"/>
        </w:rPr>
        <w:t xml:space="preserve"> 3 πιο πάνω. Θα υπάρχει και επιβεβαιωτικό σήμα που να δεικνύει στον ΔΣΔ(ΑΗΚ) ότι η εντολή λήφθηκε και ότι έγινε μετάβαση από την κατάσταση απομακρυσμένου ελέγχου σε κατάσταση τοπικού ελέγχου της άεργου ισχύος. Η πιο πάνω διαδικασία φαίνεται διαγραμματικά πιο κάτω: </w:t>
      </w:r>
    </w:p>
    <w:p w14:paraId="2172E3BB" w14:textId="1C307D3F" w:rsidR="00A44740" w:rsidRPr="00276B71" w:rsidRDefault="002B60BC" w:rsidP="006908F9">
      <w:pPr>
        <w:pStyle w:val="NormalIndentt"/>
        <w:keepLines w:val="0"/>
        <w:ind w:left="0"/>
        <w:rPr>
          <w:szCs w:val="22"/>
        </w:rPr>
      </w:pPr>
      <w:r>
        <w:rPr>
          <w:noProof/>
          <w:szCs w:val="22"/>
        </w:rPr>
        <w:lastRenderedPageBreak/>
        <w:drawing>
          <wp:inline distT="0" distB="0" distL="0" distR="0" wp14:anchorId="61AC5A19" wp14:editId="007ED14F">
            <wp:extent cx="5829935" cy="441071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935" cy="4410710"/>
                    </a:xfrm>
                    <a:prstGeom prst="rect">
                      <a:avLst/>
                    </a:prstGeom>
                    <a:noFill/>
                  </pic:spPr>
                </pic:pic>
              </a:graphicData>
            </a:graphic>
          </wp:inline>
        </w:drawing>
      </w:r>
    </w:p>
    <w:p w14:paraId="07F2B1DF" w14:textId="77777777" w:rsidR="00D24C2F" w:rsidRPr="00276B71" w:rsidRDefault="00D24C2F" w:rsidP="003A2809">
      <w:pPr>
        <w:pStyle w:val="NormalIndentt"/>
        <w:keepLines w:val="0"/>
        <w:numPr>
          <w:ilvl w:val="0"/>
          <w:numId w:val="11"/>
        </w:numPr>
        <w:tabs>
          <w:tab w:val="left" w:pos="426"/>
        </w:tabs>
        <w:spacing w:after="80"/>
        <w:ind w:left="425" w:hanging="425"/>
        <w:rPr>
          <w:b/>
          <w:szCs w:val="22"/>
        </w:rPr>
      </w:pPr>
      <w:r w:rsidRPr="00276B71">
        <w:rPr>
          <w:b/>
          <w:szCs w:val="22"/>
        </w:rPr>
        <w:t>Ολική Αρμονική Παραμόρφωση</w:t>
      </w:r>
    </w:p>
    <w:p w14:paraId="119AFB2B" w14:textId="10C009D7" w:rsidR="00A44740" w:rsidRPr="00276B71" w:rsidRDefault="00B65F86" w:rsidP="00A44740">
      <w:pPr>
        <w:spacing w:after="0"/>
        <w:ind w:left="426"/>
      </w:pPr>
      <w:bookmarkStart w:id="3" w:name="_Hlk348482"/>
      <w:r>
        <w:t>Η</w:t>
      </w:r>
      <w:r w:rsidRPr="00276B71">
        <w:t xml:space="preserve"> ολική αρμονική παραμόρφωση του ρεύματος εξόδου (</w:t>
      </w:r>
      <w:r w:rsidRPr="00276B71">
        <w:rPr>
          <w:lang w:val="en-US"/>
        </w:rPr>
        <w:t>THDi</w:t>
      </w:r>
      <w:r w:rsidRPr="00276B71">
        <w:t xml:space="preserve">) του Συστήματος Παραγωγής Ηλεκτρισμού από ΑΠΕ στο Σημείο Σύνδεσης </w:t>
      </w:r>
      <w:r>
        <w:t xml:space="preserve">του </w:t>
      </w:r>
      <w:r w:rsidRPr="00276B71">
        <w:t>με το Δίκτυο Διανομής δεν υπερβαίνει το 2%</w:t>
      </w:r>
      <w:r>
        <w:t>. (</w:t>
      </w:r>
      <w:r w:rsidR="00A44740" w:rsidRPr="00276B71">
        <w:t>Ισχύει για τα Συστήματα Παραγωγής Ηλεκτρισμού από ΑΠΕ με Σύνδεση στο Δίκτυο Διανομής Μέσης Τάσης μέσω Μετασχηματιστή/ών</w:t>
      </w:r>
      <w:r>
        <w:t>).</w:t>
      </w:r>
      <w:r w:rsidR="00A44740" w:rsidRPr="00276B71">
        <w:t xml:space="preserve"> </w:t>
      </w:r>
    </w:p>
    <w:p w14:paraId="1449F8AE" w14:textId="288A21DB" w:rsidR="00B65F86" w:rsidRPr="00276B71" w:rsidRDefault="00B65F86" w:rsidP="00B65F86">
      <w:pPr>
        <w:spacing w:after="0"/>
        <w:ind w:left="426"/>
      </w:pPr>
      <w:r>
        <w:t>Η</w:t>
      </w:r>
      <w:r w:rsidRPr="00276B71">
        <w:t xml:space="preserve"> ολική αρμονική παραμόρφωση του ρεύματος εξόδου (</w:t>
      </w:r>
      <w:r w:rsidRPr="00276B71">
        <w:rPr>
          <w:lang w:val="en-US"/>
        </w:rPr>
        <w:t>THDi</w:t>
      </w:r>
      <w:r>
        <w:t xml:space="preserve">) του </w:t>
      </w:r>
      <w:r w:rsidRPr="00276B71">
        <w:t xml:space="preserve">Συστήματος Παραγωγής Ηλεκτρισμού από ΑΠΕ στο Σημείο Σύνδεσης </w:t>
      </w:r>
      <w:r>
        <w:t xml:space="preserve">του </w:t>
      </w:r>
      <w:r w:rsidRPr="00276B71">
        <w:t>με το Δίκτυο Διανομής δεν υπερβαίνει το 2,5%.</w:t>
      </w:r>
      <w:r>
        <w:t xml:space="preserve"> (</w:t>
      </w:r>
      <w:r w:rsidR="00A44740" w:rsidRPr="00276B71">
        <w:t>Ισχύει για Συστήματα Παραγωγής Ηλεκτρισμού από ΑΠΕ με Σύνδεση στο Δίκτυο Διανομής Χαμηλής Τάσης</w:t>
      </w:r>
      <w:r>
        <w:t>).</w:t>
      </w:r>
    </w:p>
    <w:bookmarkEnd w:id="3"/>
    <w:p w14:paraId="4B499AB2" w14:textId="0ACB5910" w:rsidR="00D24C2F" w:rsidRPr="00276B71" w:rsidRDefault="00D24C2F" w:rsidP="003A2809">
      <w:pPr>
        <w:pStyle w:val="AlphaIndent"/>
        <w:keepLines w:val="0"/>
        <w:numPr>
          <w:ilvl w:val="0"/>
          <w:numId w:val="11"/>
        </w:numPr>
        <w:tabs>
          <w:tab w:val="left" w:pos="426"/>
          <w:tab w:val="left" w:pos="1985"/>
        </w:tabs>
        <w:spacing w:after="40"/>
        <w:ind w:left="425" w:hanging="425"/>
        <w:rPr>
          <w:b/>
        </w:rPr>
      </w:pPr>
      <w:r w:rsidRPr="00276B71">
        <w:rPr>
          <w:b/>
        </w:rPr>
        <w:t>Ικανότητα Αδιάλειπτης Λειτουργίας υπό Χαμηλή Τάση στη διάρκεια σφαλμάτων (</w:t>
      </w:r>
      <w:r w:rsidRPr="00276B71">
        <w:rPr>
          <w:b/>
          <w:lang w:val="en-US"/>
        </w:rPr>
        <w:t>Low</w:t>
      </w:r>
      <w:r w:rsidRPr="00276B71">
        <w:rPr>
          <w:b/>
        </w:rPr>
        <w:t xml:space="preserve"> </w:t>
      </w:r>
      <w:r w:rsidRPr="00276B71">
        <w:rPr>
          <w:b/>
          <w:lang w:val="en-US"/>
        </w:rPr>
        <w:t>Voltage</w:t>
      </w:r>
      <w:r w:rsidRPr="00276B71">
        <w:rPr>
          <w:b/>
        </w:rPr>
        <w:t xml:space="preserve"> </w:t>
      </w:r>
      <w:r w:rsidRPr="00276B71">
        <w:rPr>
          <w:b/>
          <w:lang w:val="en-US"/>
        </w:rPr>
        <w:t>Fault</w:t>
      </w:r>
      <w:r w:rsidRPr="00276B71">
        <w:rPr>
          <w:b/>
        </w:rPr>
        <w:t xml:space="preserve"> </w:t>
      </w:r>
      <w:r w:rsidRPr="00276B71">
        <w:rPr>
          <w:b/>
          <w:lang w:val="en-US"/>
        </w:rPr>
        <w:t>Ride</w:t>
      </w:r>
      <w:r w:rsidRPr="00276B71">
        <w:rPr>
          <w:b/>
        </w:rPr>
        <w:t xml:space="preserve"> </w:t>
      </w:r>
      <w:r w:rsidRPr="00276B71">
        <w:rPr>
          <w:b/>
          <w:lang w:val="en-US"/>
        </w:rPr>
        <w:t>Through</w:t>
      </w:r>
      <w:r w:rsidRPr="00276B71">
        <w:rPr>
          <w:b/>
        </w:rPr>
        <w:t xml:space="preserve"> (</w:t>
      </w:r>
      <w:r w:rsidRPr="00276B71">
        <w:rPr>
          <w:b/>
          <w:lang w:val="en-US"/>
        </w:rPr>
        <w:t>LV</w:t>
      </w:r>
      <w:r w:rsidRPr="00276B71">
        <w:rPr>
          <w:b/>
        </w:rPr>
        <w:t>-</w:t>
      </w:r>
      <w:r w:rsidRPr="00276B71">
        <w:rPr>
          <w:b/>
          <w:lang w:val="en-US"/>
        </w:rPr>
        <w:t>FRT</w:t>
      </w:r>
      <w:r w:rsidRPr="00276B71">
        <w:rPr>
          <w:b/>
        </w:rPr>
        <w:t xml:space="preserve">) </w:t>
      </w:r>
      <w:r w:rsidRPr="00276B71">
        <w:rPr>
          <w:b/>
          <w:lang w:val="en-US"/>
        </w:rPr>
        <w:t>Capability</w:t>
      </w:r>
      <w:r w:rsidRPr="00276B71">
        <w:rPr>
          <w:b/>
        </w:rPr>
        <w:t>)</w:t>
      </w:r>
    </w:p>
    <w:p w14:paraId="60FE531E" w14:textId="192B8344" w:rsidR="00695EC3" w:rsidRPr="00276B71" w:rsidRDefault="00695EC3" w:rsidP="00695EC3">
      <w:pPr>
        <w:pStyle w:val="AlphaIndent"/>
        <w:keepLines w:val="0"/>
        <w:tabs>
          <w:tab w:val="left" w:pos="426"/>
          <w:tab w:val="left" w:pos="1985"/>
        </w:tabs>
        <w:spacing w:after="40"/>
        <w:ind w:left="425" w:firstLine="0"/>
        <w:rPr>
          <w:b/>
        </w:rPr>
      </w:pPr>
      <w:r w:rsidRPr="00276B71">
        <w:rPr>
          <w:b/>
        </w:rPr>
        <w:t xml:space="preserve">Ισχύει για Συστήματα Παραγωγής Ηλεκτρισμού από ΑΠΕ </w:t>
      </w:r>
      <w:r w:rsidR="0050603F" w:rsidRPr="00276B71">
        <w:rPr>
          <w:b/>
        </w:rPr>
        <w:t>με σύνδεση στο Δίκτυο Διανομής Μέσης Τάσης μέσω Μετασχηματιστή/ών</w:t>
      </w:r>
    </w:p>
    <w:p w14:paraId="61C07D5F" w14:textId="175105C5" w:rsidR="00D24C2F" w:rsidRPr="00276B71" w:rsidRDefault="00D24C2F" w:rsidP="00D24C2F">
      <w:pPr>
        <w:pStyle w:val="AlphaIndent"/>
        <w:keepLines w:val="0"/>
        <w:tabs>
          <w:tab w:val="left" w:pos="426"/>
          <w:tab w:val="left" w:pos="1985"/>
        </w:tabs>
        <w:spacing w:after="40"/>
        <w:ind w:left="426" w:hanging="426"/>
      </w:pPr>
      <w:r w:rsidRPr="00276B71">
        <w:tab/>
        <w:t xml:space="preserve">Το </w:t>
      </w:r>
      <w:r w:rsidR="009C7591" w:rsidRPr="00276B71">
        <w:t>Σύστημα Παραγωγής Ηλεκτρισμού από ΑΠΕ</w:t>
      </w:r>
      <w:r w:rsidRPr="00276B71">
        <w:t xml:space="preserve"> είναι κατάλληλα εξοπλισμένο ώστε να διασφαλίζεται η Αδιάλειπτη Λειτουργία του υπό Χαμηλή Τάση στη διάρκεια σφαλμάτων-</w:t>
      </w:r>
      <w:r w:rsidRPr="00276B71">
        <w:rPr>
          <w:lang w:val="en-US"/>
        </w:rPr>
        <w:t>Low</w:t>
      </w:r>
      <w:r w:rsidRPr="00276B71">
        <w:t xml:space="preserve"> </w:t>
      </w:r>
      <w:r w:rsidRPr="00276B71">
        <w:rPr>
          <w:lang w:val="en-US"/>
        </w:rPr>
        <w:t>Voltage</w:t>
      </w:r>
      <w:r w:rsidRPr="00276B71">
        <w:t xml:space="preserve"> </w:t>
      </w:r>
      <w:r w:rsidRPr="00276B71">
        <w:rPr>
          <w:lang w:val="en-US"/>
        </w:rPr>
        <w:t>Fault</w:t>
      </w:r>
      <w:r w:rsidRPr="00276B71">
        <w:t xml:space="preserve"> </w:t>
      </w:r>
      <w:r w:rsidRPr="00276B71">
        <w:rPr>
          <w:lang w:val="en-US"/>
        </w:rPr>
        <w:t>Ride</w:t>
      </w:r>
      <w:r w:rsidRPr="00276B71">
        <w:t xml:space="preserve"> </w:t>
      </w:r>
      <w:r w:rsidRPr="00276B71">
        <w:rPr>
          <w:lang w:val="en-US"/>
        </w:rPr>
        <w:t>Through</w:t>
      </w:r>
      <w:r w:rsidRPr="00276B71">
        <w:t xml:space="preserve"> (</w:t>
      </w:r>
      <w:r w:rsidRPr="00276B71">
        <w:rPr>
          <w:lang w:val="en-US"/>
        </w:rPr>
        <w:t>LV</w:t>
      </w:r>
      <w:r w:rsidRPr="00276B71">
        <w:t>-</w:t>
      </w:r>
      <w:r w:rsidRPr="00276B71">
        <w:rPr>
          <w:lang w:val="en-US"/>
        </w:rPr>
        <w:t>FRT</w:t>
      </w:r>
      <w:r w:rsidRPr="00276B71">
        <w:t xml:space="preserve">) </w:t>
      </w:r>
      <w:r w:rsidRPr="00276B71">
        <w:rPr>
          <w:lang w:val="en-US"/>
        </w:rPr>
        <w:t>Capability</w:t>
      </w:r>
      <w:r w:rsidRPr="00276B71">
        <w:t xml:space="preserve">, σύμφωνα με τη χαρακτηριστική καμπύλη του πιο κάτω </w:t>
      </w:r>
      <w:r w:rsidRPr="00276B71">
        <w:rPr>
          <w:b/>
        </w:rPr>
        <w:t>Σχεδιαγράμματος 4</w:t>
      </w:r>
      <w:r w:rsidRPr="00276B71">
        <w:t>.</w:t>
      </w:r>
    </w:p>
    <w:p w14:paraId="30969621" w14:textId="77495224" w:rsidR="00D24C2F" w:rsidRPr="00276B71" w:rsidRDefault="00D24C2F" w:rsidP="00D24C2F">
      <w:pPr>
        <w:pStyle w:val="AlphaIndent"/>
        <w:keepLines w:val="0"/>
        <w:tabs>
          <w:tab w:val="left" w:pos="426"/>
          <w:tab w:val="left" w:pos="1985"/>
        </w:tabs>
        <w:ind w:left="426" w:hanging="426"/>
      </w:pPr>
    </w:p>
    <w:p w14:paraId="1C0A4A0E" w14:textId="684F05D5" w:rsidR="00D24C2F" w:rsidRPr="00276B71" w:rsidRDefault="00D24C2F" w:rsidP="00D24C2F">
      <w:pPr>
        <w:pStyle w:val="AlphaIndent"/>
        <w:keepLines w:val="0"/>
        <w:tabs>
          <w:tab w:val="left" w:pos="426"/>
          <w:tab w:val="left" w:pos="1985"/>
        </w:tabs>
        <w:ind w:left="426" w:hanging="426"/>
      </w:pPr>
      <w:r w:rsidRPr="00276B71">
        <w:tab/>
      </w:r>
    </w:p>
    <w:p w14:paraId="51C7BB4C" w14:textId="0CDB8E31" w:rsidR="00D24C2F" w:rsidRPr="00276B71" w:rsidRDefault="00D24C2F" w:rsidP="00D24C2F">
      <w:pPr>
        <w:pStyle w:val="AlphaIndent"/>
        <w:keepLines w:val="0"/>
        <w:tabs>
          <w:tab w:val="left" w:pos="426"/>
          <w:tab w:val="left" w:pos="1985"/>
        </w:tabs>
        <w:ind w:left="426" w:hanging="426"/>
      </w:pPr>
    </w:p>
    <w:p w14:paraId="766945FF" w14:textId="78298ABD" w:rsidR="00D24C2F" w:rsidRPr="00276B71" w:rsidRDefault="00D24C2F" w:rsidP="00D24C2F">
      <w:pPr>
        <w:pStyle w:val="AlphaIndent"/>
        <w:keepLines w:val="0"/>
        <w:tabs>
          <w:tab w:val="left" w:pos="426"/>
          <w:tab w:val="left" w:pos="1985"/>
        </w:tabs>
        <w:ind w:left="426" w:hanging="426"/>
      </w:pPr>
    </w:p>
    <w:p w14:paraId="3FAF3D59" w14:textId="0A7E087F" w:rsidR="00D24C2F" w:rsidRPr="00276B71" w:rsidRDefault="00D24C2F" w:rsidP="00D24C2F">
      <w:pPr>
        <w:pStyle w:val="AlphaIndent"/>
        <w:keepLines w:val="0"/>
        <w:tabs>
          <w:tab w:val="left" w:pos="426"/>
          <w:tab w:val="left" w:pos="1985"/>
        </w:tabs>
        <w:ind w:left="426" w:hanging="426"/>
      </w:pPr>
    </w:p>
    <w:p w14:paraId="40D166F5" w14:textId="27EBC73F" w:rsidR="00D24C2F" w:rsidRPr="00276B71" w:rsidRDefault="00D24C2F" w:rsidP="00D24C2F">
      <w:pPr>
        <w:pStyle w:val="AlphaIndent"/>
        <w:keepLines w:val="0"/>
        <w:tabs>
          <w:tab w:val="left" w:pos="426"/>
          <w:tab w:val="left" w:pos="1985"/>
        </w:tabs>
        <w:ind w:left="426" w:hanging="426"/>
      </w:pPr>
    </w:p>
    <w:p w14:paraId="3C67A6DC" w14:textId="2018B11A" w:rsidR="00D24C2F" w:rsidRPr="00276B71" w:rsidRDefault="00CE3748" w:rsidP="00D24C2F">
      <w:pPr>
        <w:pStyle w:val="AlphaIndent"/>
        <w:keepLines w:val="0"/>
        <w:tabs>
          <w:tab w:val="left" w:pos="426"/>
          <w:tab w:val="left" w:pos="1985"/>
        </w:tabs>
        <w:ind w:left="426" w:hanging="426"/>
      </w:pPr>
      <w:r w:rsidRPr="00276B71">
        <w:rPr>
          <w:noProof/>
          <w:lang w:val="en-US"/>
        </w:rPr>
        <w:lastRenderedPageBreak/>
        <w:drawing>
          <wp:anchor distT="0" distB="0" distL="114300" distR="114300" simplePos="0" relativeHeight="251654656" behindDoc="1" locked="0" layoutInCell="1" allowOverlap="1" wp14:anchorId="24C415BA" wp14:editId="6E4EF86D">
            <wp:simplePos x="0" y="0"/>
            <wp:positionH relativeFrom="margin">
              <wp:align>center</wp:align>
            </wp:positionH>
            <wp:positionV relativeFrom="paragraph">
              <wp:posOffset>47625</wp:posOffset>
            </wp:positionV>
            <wp:extent cx="3935730" cy="2808605"/>
            <wp:effectExtent l="0" t="0" r="7620" b="0"/>
            <wp:wrapNone/>
            <wp:docPr id="7" name="Picture 1" descr="TA-542-1,2&amp;3 SCHEMATIC DIAGRAMS OF PHOTOVOLTAIC SYSTEM WITH EAC  A4(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542-1,2&amp;3 SCHEMATIC DIAGRAMS OF PHOTOVOLTAIC SYSTEM WITH EAC  A4(3) (1).jpg"/>
                    <pic:cNvPicPr>
                      <a:picLocks noChangeAspect="1" noChangeArrowheads="1"/>
                    </pic:cNvPicPr>
                  </pic:nvPicPr>
                  <pic:blipFill>
                    <a:blip r:embed="rId15" cstate="print"/>
                    <a:srcRect l="7913" t="18610" r="10577" b="40459"/>
                    <a:stretch>
                      <a:fillRect/>
                    </a:stretch>
                  </pic:blipFill>
                  <pic:spPr bwMode="auto">
                    <a:xfrm>
                      <a:off x="0" y="0"/>
                      <a:ext cx="3935730" cy="2808605"/>
                    </a:xfrm>
                    <a:prstGeom prst="rect">
                      <a:avLst/>
                    </a:prstGeom>
                    <a:noFill/>
                    <a:ln w="9525">
                      <a:noFill/>
                      <a:miter lim="800000"/>
                      <a:headEnd/>
                      <a:tailEnd/>
                    </a:ln>
                  </pic:spPr>
                </pic:pic>
              </a:graphicData>
            </a:graphic>
          </wp:anchor>
        </w:drawing>
      </w:r>
    </w:p>
    <w:p w14:paraId="6F79284D" w14:textId="79895C73" w:rsidR="00D24C2F" w:rsidRPr="00276B71" w:rsidRDefault="00D24C2F" w:rsidP="00D24C2F">
      <w:pPr>
        <w:pStyle w:val="AlphaIndent"/>
        <w:keepLines w:val="0"/>
        <w:tabs>
          <w:tab w:val="left" w:pos="426"/>
          <w:tab w:val="left" w:pos="1985"/>
        </w:tabs>
        <w:ind w:left="426" w:hanging="426"/>
      </w:pPr>
    </w:p>
    <w:p w14:paraId="160BFEC5" w14:textId="77777777" w:rsidR="00D24C2F" w:rsidRPr="00276B71" w:rsidRDefault="00D24C2F" w:rsidP="00D24C2F">
      <w:pPr>
        <w:pStyle w:val="AlphaIndent"/>
        <w:keepLines w:val="0"/>
        <w:tabs>
          <w:tab w:val="left" w:pos="426"/>
          <w:tab w:val="left" w:pos="1985"/>
        </w:tabs>
        <w:ind w:left="426" w:hanging="426"/>
      </w:pPr>
    </w:p>
    <w:p w14:paraId="65399B83" w14:textId="77777777" w:rsidR="00D24C2F" w:rsidRPr="00276B71" w:rsidRDefault="00D24C2F" w:rsidP="00D24C2F">
      <w:pPr>
        <w:pStyle w:val="AlphaIndent"/>
        <w:keepLines w:val="0"/>
        <w:tabs>
          <w:tab w:val="left" w:pos="426"/>
          <w:tab w:val="left" w:pos="1985"/>
        </w:tabs>
        <w:ind w:left="426" w:hanging="426"/>
      </w:pPr>
    </w:p>
    <w:p w14:paraId="6E0FE986" w14:textId="77777777" w:rsidR="00D24C2F" w:rsidRPr="00276B71" w:rsidRDefault="00D24C2F" w:rsidP="00D24C2F">
      <w:pPr>
        <w:pStyle w:val="AlphaIndent"/>
        <w:keepLines w:val="0"/>
        <w:tabs>
          <w:tab w:val="left" w:pos="426"/>
          <w:tab w:val="left" w:pos="1985"/>
        </w:tabs>
        <w:ind w:left="426" w:hanging="426"/>
      </w:pPr>
    </w:p>
    <w:p w14:paraId="737E99F6" w14:textId="205357C6" w:rsidR="00D24C2F" w:rsidRDefault="00D24C2F" w:rsidP="00D24C2F">
      <w:pPr>
        <w:pStyle w:val="AlphaIndent"/>
        <w:keepLines w:val="0"/>
        <w:tabs>
          <w:tab w:val="left" w:pos="426"/>
          <w:tab w:val="left" w:pos="1985"/>
        </w:tabs>
        <w:ind w:left="426" w:hanging="426"/>
      </w:pPr>
    </w:p>
    <w:p w14:paraId="385AFED4" w14:textId="15EED1D3" w:rsidR="00B3646C" w:rsidRDefault="00B3646C" w:rsidP="00D24C2F">
      <w:pPr>
        <w:pStyle w:val="AlphaIndent"/>
        <w:keepLines w:val="0"/>
        <w:tabs>
          <w:tab w:val="left" w:pos="426"/>
          <w:tab w:val="left" w:pos="1985"/>
        </w:tabs>
        <w:ind w:left="426" w:hanging="426"/>
      </w:pPr>
    </w:p>
    <w:p w14:paraId="05F45815" w14:textId="09E3DB99" w:rsidR="00B3646C" w:rsidRDefault="00B3646C" w:rsidP="00D24C2F">
      <w:pPr>
        <w:pStyle w:val="AlphaIndent"/>
        <w:keepLines w:val="0"/>
        <w:tabs>
          <w:tab w:val="left" w:pos="426"/>
          <w:tab w:val="left" w:pos="1985"/>
        </w:tabs>
        <w:ind w:left="426" w:hanging="426"/>
      </w:pPr>
    </w:p>
    <w:p w14:paraId="056C3861" w14:textId="23BB92C5" w:rsidR="00B3646C" w:rsidRDefault="00B3646C" w:rsidP="00D24C2F">
      <w:pPr>
        <w:pStyle w:val="AlphaIndent"/>
        <w:keepLines w:val="0"/>
        <w:tabs>
          <w:tab w:val="left" w:pos="426"/>
          <w:tab w:val="left" w:pos="1985"/>
        </w:tabs>
        <w:ind w:left="426" w:hanging="426"/>
      </w:pPr>
    </w:p>
    <w:p w14:paraId="6DFA4583" w14:textId="669D6076" w:rsidR="00B3646C" w:rsidRDefault="00B3646C" w:rsidP="00D24C2F">
      <w:pPr>
        <w:pStyle w:val="AlphaIndent"/>
        <w:keepLines w:val="0"/>
        <w:tabs>
          <w:tab w:val="left" w:pos="426"/>
          <w:tab w:val="left" w:pos="1985"/>
        </w:tabs>
        <w:ind w:left="426" w:hanging="426"/>
      </w:pPr>
    </w:p>
    <w:p w14:paraId="3E8A7A3D" w14:textId="61805B29" w:rsidR="00CE3748" w:rsidRDefault="00CE3748" w:rsidP="00D24C2F">
      <w:pPr>
        <w:pStyle w:val="AlphaIndent"/>
        <w:keepLines w:val="0"/>
        <w:tabs>
          <w:tab w:val="left" w:pos="426"/>
          <w:tab w:val="left" w:pos="1985"/>
        </w:tabs>
        <w:ind w:left="426" w:hanging="426"/>
      </w:pPr>
    </w:p>
    <w:p w14:paraId="14362E68" w14:textId="77777777" w:rsidR="00CE3748" w:rsidRPr="00276B71" w:rsidRDefault="00CE3748" w:rsidP="00D24C2F">
      <w:pPr>
        <w:pStyle w:val="AlphaIndent"/>
        <w:keepLines w:val="0"/>
        <w:tabs>
          <w:tab w:val="left" w:pos="426"/>
          <w:tab w:val="left" w:pos="1985"/>
        </w:tabs>
        <w:ind w:left="426" w:hanging="426"/>
      </w:pPr>
    </w:p>
    <w:p w14:paraId="5AE55BF1" w14:textId="77777777" w:rsidR="00D24C2F" w:rsidRPr="00276B71" w:rsidRDefault="00D24C2F" w:rsidP="003A2809">
      <w:pPr>
        <w:pStyle w:val="AlphaIndent"/>
        <w:keepLines w:val="0"/>
        <w:numPr>
          <w:ilvl w:val="0"/>
          <w:numId w:val="12"/>
        </w:numPr>
        <w:tabs>
          <w:tab w:val="left" w:pos="426"/>
          <w:tab w:val="left" w:pos="709"/>
        </w:tabs>
        <w:ind w:left="709" w:hanging="283"/>
      </w:pPr>
      <w:r w:rsidRPr="00276B71">
        <w:t>Στόχος είναι η παραμονή της παραγωγής κατά τη διάρκεια σφαλμάτων με τη δυνατότητα παροχής άεργου ρεύματος κατά τη διάρκεια της περιόδου εκκαθάρισης σφάλματος (</w:t>
      </w:r>
      <w:r w:rsidRPr="00276B71">
        <w:rPr>
          <w:lang w:val="en-US"/>
        </w:rPr>
        <w:t>Ability</w:t>
      </w:r>
      <w:r w:rsidRPr="00276B71">
        <w:t xml:space="preserve"> </w:t>
      </w:r>
      <w:r w:rsidRPr="00276B71">
        <w:rPr>
          <w:lang w:val="en-US"/>
        </w:rPr>
        <w:t>to</w:t>
      </w:r>
      <w:r w:rsidRPr="00276B71">
        <w:t xml:space="preserve"> </w:t>
      </w:r>
      <w:r w:rsidRPr="00276B71">
        <w:rPr>
          <w:lang w:val="en-US"/>
        </w:rPr>
        <w:t>supply</w:t>
      </w:r>
      <w:r w:rsidRPr="00276B71">
        <w:t xml:space="preserve"> </w:t>
      </w:r>
      <w:r w:rsidRPr="00276B71">
        <w:rPr>
          <w:lang w:val="en-US"/>
        </w:rPr>
        <w:t>reactive</w:t>
      </w:r>
      <w:r w:rsidRPr="00276B71">
        <w:t xml:space="preserve"> </w:t>
      </w:r>
      <w:r w:rsidRPr="00276B71">
        <w:rPr>
          <w:lang w:val="en-US"/>
        </w:rPr>
        <w:t>current</w:t>
      </w:r>
      <w:r w:rsidRPr="00276B71">
        <w:t xml:space="preserve"> </w:t>
      </w:r>
      <w:r w:rsidRPr="00276B71">
        <w:rPr>
          <w:lang w:val="en-US"/>
        </w:rPr>
        <w:t>during</w:t>
      </w:r>
      <w:r w:rsidRPr="00276B71">
        <w:t xml:space="preserve"> </w:t>
      </w:r>
      <w:r w:rsidRPr="00276B71">
        <w:rPr>
          <w:lang w:val="en-US"/>
        </w:rPr>
        <w:t>fault</w:t>
      </w:r>
      <w:r w:rsidRPr="00276B71">
        <w:t xml:space="preserve"> </w:t>
      </w:r>
      <w:r w:rsidRPr="00276B71">
        <w:rPr>
          <w:lang w:val="en-US"/>
        </w:rPr>
        <w:t>clearing</w:t>
      </w:r>
      <w:r w:rsidRPr="00276B71">
        <w:t xml:space="preserve"> </w:t>
      </w:r>
      <w:r w:rsidRPr="00276B71">
        <w:rPr>
          <w:lang w:val="en-US"/>
        </w:rPr>
        <w:t>period</w:t>
      </w:r>
      <w:r w:rsidRPr="00276B71">
        <w:t xml:space="preserve">). </w:t>
      </w:r>
    </w:p>
    <w:p w14:paraId="2C0503D8" w14:textId="77777777" w:rsidR="00D24C2F" w:rsidRPr="00276B71" w:rsidRDefault="00D24C2F" w:rsidP="003A2809">
      <w:pPr>
        <w:pStyle w:val="AlphaIndent"/>
        <w:keepLines w:val="0"/>
        <w:numPr>
          <w:ilvl w:val="0"/>
          <w:numId w:val="12"/>
        </w:numPr>
        <w:tabs>
          <w:tab w:val="left" w:pos="426"/>
          <w:tab w:val="left" w:pos="709"/>
        </w:tabs>
        <w:ind w:left="709" w:hanging="283"/>
      </w:pPr>
      <w:r w:rsidRPr="00276B71">
        <w:t>Εάν σε 150</w:t>
      </w:r>
      <w:r w:rsidRPr="00276B71">
        <w:rPr>
          <w:lang w:val="en-US"/>
        </w:rPr>
        <w:t>ms</w:t>
      </w:r>
      <w:r w:rsidRPr="00276B71">
        <w:t xml:space="preserve"> επανέλθει η Τάση πάνω από το όριο της κόκκινης γραμμής: Κανονική λειτουργία</w:t>
      </w:r>
    </w:p>
    <w:p w14:paraId="57714065" w14:textId="77777777" w:rsidR="00D24C2F" w:rsidRPr="00276B71" w:rsidRDefault="00D24C2F" w:rsidP="003A2809">
      <w:pPr>
        <w:pStyle w:val="AlphaIndent"/>
        <w:keepLines w:val="0"/>
        <w:numPr>
          <w:ilvl w:val="0"/>
          <w:numId w:val="12"/>
        </w:numPr>
        <w:tabs>
          <w:tab w:val="left" w:pos="426"/>
          <w:tab w:val="left" w:pos="709"/>
        </w:tabs>
        <w:ind w:left="709" w:hanging="283"/>
      </w:pPr>
      <w:r w:rsidRPr="00276B71">
        <w:t xml:space="preserve">Εάν σε 150 </w:t>
      </w:r>
      <w:r w:rsidRPr="00276B71">
        <w:rPr>
          <w:lang w:val="en-US"/>
        </w:rPr>
        <w:t>ms</w:t>
      </w:r>
      <w:r w:rsidRPr="00276B71">
        <w:t xml:space="preserve"> η Τάση παραμείνει κάτω από το όριο της κόκκινης γραμμής: Μπορεί να αποσυνδεθεί</w:t>
      </w:r>
    </w:p>
    <w:p w14:paraId="2EC0551C" w14:textId="6AC3DA8C" w:rsidR="00D24C2F" w:rsidRPr="00276B71" w:rsidRDefault="00D24C2F" w:rsidP="003A2809">
      <w:pPr>
        <w:pStyle w:val="AlphaIndent"/>
        <w:keepLines w:val="0"/>
        <w:numPr>
          <w:ilvl w:val="0"/>
          <w:numId w:val="12"/>
        </w:numPr>
        <w:tabs>
          <w:tab w:val="left" w:pos="426"/>
          <w:tab w:val="left" w:pos="709"/>
        </w:tabs>
        <w:ind w:left="709" w:hanging="283"/>
      </w:pPr>
      <w:r w:rsidRPr="00276B71">
        <w:t xml:space="preserve">Βυθίσεις της Τάσης σε τιμές πάνω από το όριο της κόκκινης γραμμής δεν θα πρέπει να οδηγούν σε αστάθεια ή αποσύνδεση του </w:t>
      </w:r>
      <w:r w:rsidR="009C7591" w:rsidRPr="00276B71">
        <w:t>Συστήματος Παραγωγής Ηλεκτρισμού από ΑΠΕ</w:t>
      </w:r>
      <w:r w:rsidRPr="00276B71">
        <w:t xml:space="preserve"> από το Δίκτυο</w:t>
      </w:r>
    </w:p>
    <w:p w14:paraId="238DD4A9" w14:textId="0F7C1D5D" w:rsidR="00D24C2F" w:rsidRPr="00276B71" w:rsidRDefault="00D24C2F" w:rsidP="003A2809">
      <w:pPr>
        <w:pStyle w:val="AlphaIndent"/>
        <w:keepLines w:val="0"/>
        <w:numPr>
          <w:ilvl w:val="0"/>
          <w:numId w:val="12"/>
        </w:numPr>
        <w:tabs>
          <w:tab w:val="left" w:pos="426"/>
          <w:tab w:val="left" w:pos="709"/>
        </w:tabs>
        <w:ind w:left="709" w:hanging="283"/>
      </w:pPr>
      <w:r w:rsidRPr="00276B71">
        <w:t xml:space="preserve">Μικρής διάρκειας αποσύνδεση από το Δίκτυο είναι επιτρεπτή εάν το </w:t>
      </w:r>
      <w:r w:rsidR="009C7591" w:rsidRPr="00276B71">
        <w:t>Σύστημα Παραγωγής Ηλεκτρισμού από ΑΠΕ</w:t>
      </w:r>
      <w:r w:rsidRPr="00276B71">
        <w:t xml:space="preserve"> μπορεί να επανασυγχρονιστεί σε 2 δευτερόλεπτα, το αργότερο, από την έναρξη της μικρής διάρκειας αποσύνδεσης. Μετά τον επαναγχρονισμό του </w:t>
      </w:r>
      <w:r w:rsidR="009C7591" w:rsidRPr="00276B71">
        <w:t>Συστήματος Παραγωγής Ηλεκτρισμού από ΑΠΕ</w:t>
      </w:r>
      <w:r w:rsidRPr="00276B71">
        <w:t>, η ενεργός Ισχύς που θα διοχετεύεται στο Δίκτυο θα αυξάνεται με κλίση του 10% της μέγιστης ενεργού Ισχύος για κάθε λεπτό.</w:t>
      </w:r>
    </w:p>
    <w:p w14:paraId="132427CC" w14:textId="77777777" w:rsidR="00D24C2F" w:rsidRPr="00276B71" w:rsidRDefault="00D24C2F" w:rsidP="003A2809">
      <w:pPr>
        <w:pStyle w:val="AlphaIndent"/>
        <w:keepLines w:val="0"/>
        <w:numPr>
          <w:ilvl w:val="0"/>
          <w:numId w:val="11"/>
        </w:numPr>
        <w:tabs>
          <w:tab w:val="left" w:pos="426"/>
          <w:tab w:val="left" w:pos="1985"/>
        </w:tabs>
        <w:ind w:left="426" w:hanging="426"/>
        <w:rPr>
          <w:b/>
        </w:rPr>
      </w:pPr>
      <w:r w:rsidRPr="00276B71">
        <w:rPr>
          <w:b/>
        </w:rPr>
        <w:t>Συστήματα Τηλε-ελέγχου, Τηλεμέτρησης και Αποστολής Δεδομένων</w:t>
      </w:r>
    </w:p>
    <w:p w14:paraId="47A54324" w14:textId="3B09DABD" w:rsidR="00695EC3" w:rsidRPr="00276B71" w:rsidRDefault="00695EC3" w:rsidP="00D004D4">
      <w:pPr>
        <w:pStyle w:val="AlphaIndent"/>
        <w:keepLines w:val="0"/>
        <w:tabs>
          <w:tab w:val="left" w:pos="426"/>
          <w:tab w:val="left" w:pos="1985"/>
        </w:tabs>
        <w:spacing w:after="40"/>
        <w:ind w:left="360" w:firstLine="0"/>
        <w:rPr>
          <w:b/>
        </w:rPr>
      </w:pPr>
      <w:r w:rsidRPr="00276B71">
        <w:rPr>
          <w:b/>
        </w:rPr>
        <w:t>Ισχύει για Συστήματα Παραγωγής Ηλεκτρισμού από ΑΠΕ ισχύος 500</w:t>
      </w:r>
      <w:r w:rsidRPr="00276B71">
        <w:rPr>
          <w:b/>
          <w:lang w:val="en-US"/>
        </w:rPr>
        <w:t>kWp</w:t>
      </w:r>
      <w:r w:rsidRPr="00276B71">
        <w:rPr>
          <w:b/>
        </w:rPr>
        <w:t xml:space="preserve"> μέχρι και 8</w:t>
      </w:r>
      <w:r w:rsidRPr="00276B71">
        <w:rPr>
          <w:b/>
          <w:lang w:val="en-US"/>
        </w:rPr>
        <w:t>MWp</w:t>
      </w:r>
    </w:p>
    <w:p w14:paraId="6D176CC3" w14:textId="1099AA6C" w:rsidR="00D24C2F" w:rsidRPr="00276B71" w:rsidRDefault="00D24C2F" w:rsidP="00D24C2F">
      <w:pPr>
        <w:pStyle w:val="AlphaIndent"/>
        <w:keepLines w:val="0"/>
        <w:tabs>
          <w:tab w:val="left" w:pos="426"/>
          <w:tab w:val="left" w:pos="1985"/>
        </w:tabs>
        <w:ind w:left="426" w:hanging="426"/>
      </w:pPr>
      <w:r w:rsidRPr="00276B71">
        <w:tab/>
      </w:r>
      <w:bookmarkStart w:id="4" w:name="_Hlk348592"/>
      <w:r w:rsidRPr="00276B71">
        <w:t xml:space="preserve">Στο Κτίριο Ελέγχου </w:t>
      </w:r>
      <w:r w:rsidR="006D5FE2" w:rsidRPr="00276B71">
        <w:rPr>
          <w:b/>
        </w:rPr>
        <w:t xml:space="preserve">Παραγωγού-Καταναλωτή </w:t>
      </w:r>
      <w:r w:rsidRPr="00276B71">
        <w:t xml:space="preserve"> (ΚΕΠ) έχει εγκατασταθεί ο απαραίτητος τηλεπικοινωνιακός εξοπλισμός και τηλε</w:t>
      </w:r>
      <w:r w:rsidR="003B52C7" w:rsidRPr="00276B71">
        <w:t>τερματική</w:t>
      </w:r>
      <w:r w:rsidRPr="00276B71">
        <w:t xml:space="preserve"> μονάδα (</w:t>
      </w:r>
      <w:r w:rsidRPr="00276B71">
        <w:rPr>
          <w:lang w:val="en-US"/>
        </w:rPr>
        <w:t>Remote</w:t>
      </w:r>
      <w:r w:rsidRPr="00276B71">
        <w:t xml:space="preserve"> </w:t>
      </w:r>
      <w:r w:rsidRPr="00276B71">
        <w:rPr>
          <w:lang w:val="en-US"/>
        </w:rPr>
        <w:t>Terminal</w:t>
      </w:r>
      <w:r w:rsidRPr="00276B71">
        <w:t xml:space="preserve"> </w:t>
      </w:r>
      <w:r w:rsidRPr="00276B71">
        <w:rPr>
          <w:lang w:val="en-US"/>
        </w:rPr>
        <w:t>Unit</w:t>
      </w:r>
      <w:r w:rsidRPr="00276B71">
        <w:t xml:space="preserve">) για τη </w:t>
      </w:r>
      <w:r w:rsidR="00A87DE3" w:rsidRPr="00276B71">
        <w:t xml:space="preserve">τηλεπικοινωνιακή </w:t>
      </w:r>
      <w:r w:rsidRPr="00276B71">
        <w:t xml:space="preserve">σύνδεση του </w:t>
      </w:r>
      <w:r w:rsidR="009C7591" w:rsidRPr="00276B71">
        <w:t>Συστήματος Παραγωγής Ηλεκτρισμού από ΑΠΕ</w:t>
      </w:r>
      <w:r w:rsidRPr="00276B71">
        <w:t xml:space="preserve"> με το </w:t>
      </w:r>
      <w:r w:rsidR="00A87DE3" w:rsidRPr="00276B71">
        <w:t xml:space="preserve">Εθνικό Κέντρο Ελέγχου Διανομής (ΕΚΕΔ) του ΔΣΔ μέσω του </w:t>
      </w:r>
      <w:r w:rsidRPr="00276B71">
        <w:t>Σ</w:t>
      </w:r>
      <w:r w:rsidR="00A87DE3" w:rsidRPr="00276B71">
        <w:t>υ</w:t>
      </w:r>
      <w:r w:rsidRPr="00276B71">
        <w:t>στ</w:t>
      </w:r>
      <w:r w:rsidR="00A87DE3" w:rsidRPr="00276B71">
        <w:t>ήματος</w:t>
      </w:r>
      <w:r w:rsidRPr="00276B71">
        <w:t xml:space="preserve"> Τηλε-ελέγχου και Διαχείρισης Ενέργειας (ΣΤΗΔΕ-</w:t>
      </w:r>
      <w:r w:rsidRPr="00276B71">
        <w:rPr>
          <w:lang w:val="en-US"/>
        </w:rPr>
        <w:t>SCADA</w:t>
      </w:r>
      <w:r w:rsidRPr="00276B71">
        <w:t>), ούτως ώστε να επιτυγχάνεται παρακολούθηση, έλεγχος και διαχείριση της παραγόμενης ενεργού και άεργου Ισχύος και ταυτόχρονα να παρέχονται οι αναγκαίες μετρήσεις της παραγόμενης ενέργειας και ισχύος, σύμφωνα με τα όσα αναφέρονται στο Κεφάλαιο 7.0 του σχετικού σε ισχύ Τεχνικού Οδηγού (Σχέδιο ΔΣΔ (</w:t>
      </w:r>
      <w:r w:rsidRPr="00276B71">
        <w:rPr>
          <w:b/>
        </w:rPr>
        <w:t>ΑΗΚ</w:t>
      </w:r>
      <w:r w:rsidRPr="00276B71">
        <w:t>) «</w:t>
      </w:r>
      <w:r w:rsidR="00C24762" w:rsidRPr="00276B71">
        <w:rPr>
          <w:lang w:val="en-US"/>
        </w:rPr>
        <w:t>NETBILL</w:t>
      </w:r>
      <w:r w:rsidRPr="00276B71">
        <w:t>»).</w:t>
      </w:r>
      <w:r w:rsidR="00E331B8" w:rsidRPr="00276B71">
        <w:t xml:space="preserve"> Μέσω του Συστήματος Τηλε-ελέγχου, Τηλεμέτρησης και Αποστολής Δεδομένων παρέχεται η δυνατότητα στον ΔΣΔ να μπορεί να έχει πρόσβαση στα δεδομένα εξ΄αποστάσεως, σε </w:t>
      </w:r>
      <w:r w:rsidR="00126950" w:rsidRPr="00276B71">
        <w:t>πραγματικό χρόνο, για σκοπούς ενεργειακής διαχείρισης, τηλε-μετρήσεων, τηλε-ενδείξεων και εκτέλεσης συγκεκριμένω</w:t>
      </w:r>
      <w:r w:rsidR="003B52C7" w:rsidRPr="00276B71">
        <w:t>ν ε</w:t>
      </w:r>
      <w:r w:rsidR="00CE3748">
        <w:t xml:space="preserve">ντολών και </w:t>
      </w:r>
      <w:r w:rsidR="003B52C7" w:rsidRPr="00276B71">
        <w:t>του</w:t>
      </w:r>
      <w:r w:rsidR="00126950" w:rsidRPr="00276B71">
        <w:t xml:space="preserve"> παρέχεται η δυνατότητα για έλεγχο (περιορισμό της παραγόμενης ισχύος) ή/και αυτόματη διακοπή του Συστήματος Παραγωγής Ηλεκτρισμού από ΑΠΕ ώστε να διασφαλίζεται η ασφαλής, ομαλή και αξιόπιστη λειτουργία του Δικτύου. Οι επικοινωνίες των εγκαταστάσεων του ΚΕΠ του </w:t>
      </w:r>
      <w:r w:rsidR="00126950" w:rsidRPr="00276B71">
        <w:rPr>
          <w:b/>
        </w:rPr>
        <w:t xml:space="preserve">Παραγωγού-Καταναλωτή </w:t>
      </w:r>
      <w:r w:rsidR="00126950" w:rsidRPr="00276B71">
        <w:t>με το Εθνικό Κέντρο Ελέγχου Διανομής (ΕΚΕΔ) του ΔΣΔ</w:t>
      </w:r>
      <w:r w:rsidR="009C0529" w:rsidRPr="00276B71">
        <w:t xml:space="preserve"> θα γίνεται </w:t>
      </w:r>
      <w:r w:rsidR="00333535" w:rsidRPr="00276B71">
        <w:t xml:space="preserve">μέσω </w:t>
      </w:r>
      <w:r w:rsidR="00333535" w:rsidRPr="00276B71">
        <w:lastRenderedPageBreak/>
        <w:t>ανταλα</w:t>
      </w:r>
      <w:r w:rsidR="005527DB" w:rsidRPr="00276B71">
        <w:t>γής αναλογικών και ψηφιακών σημάτων.</w:t>
      </w:r>
      <w:r w:rsidR="00994672" w:rsidRPr="00276B71">
        <w:t xml:space="preserve"> Το Σύστημα που έχει εγκατασταθεί για σκοπούς Τηλε-ελέγχου, Τηλεμέτρησης και Αποστολής Δεδομένων πληρεί τις απαιτήσεις, τις πρόνοιες και τις προ</w:t>
      </w:r>
      <w:r w:rsidR="00994672" w:rsidRPr="00276B71">
        <w:rPr>
          <w:rFonts w:cs="Arial"/>
        </w:rPr>
        <w:t>ϋ</w:t>
      </w:r>
      <w:r w:rsidR="00994672" w:rsidRPr="00276B71">
        <w:t>ποθέσεις του Κεφαλαίου 7.0 του Τεχνικού Οδηγού</w:t>
      </w:r>
      <w:bookmarkEnd w:id="4"/>
      <w:r w:rsidR="00994672" w:rsidRPr="00276B71">
        <w:t>.</w:t>
      </w:r>
    </w:p>
    <w:p w14:paraId="399C357A" w14:textId="508CD5EC" w:rsidR="00C128D3" w:rsidRPr="00276B71" w:rsidRDefault="00C128D3" w:rsidP="003A2809">
      <w:pPr>
        <w:pStyle w:val="AlphaIndent"/>
        <w:keepLines w:val="0"/>
        <w:numPr>
          <w:ilvl w:val="0"/>
          <w:numId w:val="11"/>
        </w:numPr>
        <w:tabs>
          <w:tab w:val="left" w:pos="426"/>
          <w:tab w:val="left" w:pos="1985"/>
        </w:tabs>
        <w:rPr>
          <w:b/>
        </w:rPr>
      </w:pPr>
      <w:bookmarkStart w:id="5" w:name="_Hlk348720"/>
      <w:r w:rsidRPr="00276B71">
        <w:rPr>
          <w:b/>
        </w:rPr>
        <w:t>Σύστημα Τηλεχειρισμού (</w:t>
      </w:r>
      <w:r w:rsidRPr="00276B71">
        <w:rPr>
          <w:b/>
          <w:lang w:val="en-US"/>
        </w:rPr>
        <w:t>Ripple Control)</w:t>
      </w:r>
    </w:p>
    <w:p w14:paraId="45F7B20D" w14:textId="7E73E291" w:rsidR="00C128D3" w:rsidRPr="00276B71" w:rsidRDefault="00C128D3" w:rsidP="00C128D3">
      <w:pPr>
        <w:pStyle w:val="AlphaIndent"/>
        <w:keepLines w:val="0"/>
        <w:tabs>
          <w:tab w:val="left" w:pos="426"/>
          <w:tab w:val="left" w:pos="1985"/>
        </w:tabs>
        <w:ind w:left="360" w:firstLine="0"/>
      </w:pPr>
      <w:r w:rsidRPr="00276B71">
        <w:t>Ισχύει για Συστήματα Παραγωγής Ηλεκτρισμού από ΑΠΕ Ισχύος μέχρι 499</w:t>
      </w:r>
      <w:r w:rsidRPr="00276B71">
        <w:rPr>
          <w:lang w:val="en-US"/>
        </w:rPr>
        <w:t>kWp</w:t>
      </w:r>
      <w:r w:rsidRPr="00276B71">
        <w:t>.</w:t>
      </w:r>
    </w:p>
    <w:p w14:paraId="3EC7D195" w14:textId="40567642" w:rsidR="00C128D3" w:rsidRPr="00276B71" w:rsidRDefault="000F649F" w:rsidP="00C128D3">
      <w:pPr>
        <w:pStyle w:val="AlphaIndent"/>
        <w:keepLines w:val="0"/>
        <w:tabs>
          <w:tab w:val="left" w:pos="426"/>
          <w:tab w:val="left" w:pos="1985"/>
        </w:tabs>
        <w:ind w:left="360" w:firstLine="0"/>
      </w:pPr>
      <w:r w:rsidRPr="00276B71">
        <w:t xml:space="preserve">Στο Δωμάτιο Μετρητών ή στον Πίνακα Μετρητών και Ελέγχου του </w:t>
      </w:r>
      <w:r w:rsidRPr="00276B71">
        <w:rPr>
          <w:b/>
        </w:rPr>
        <w:t xml:space="preserve">Παραγωγού-Καταναλωτή </w:t>
      </w:r>
      <w:r w:rsidRPr="00276B71">
        <w:t>έχει εγκατασταθεί ο αναγκαίος εξοπλισμός για σκοπούς Τηλεχειρισμού του Συστήματος Παραγωγής Ηλεκτρισμού από ΑΠΕ, σύμφωνα με τα όσα αναφέρονται στην Παράγραφο 7.2.9 του Τεχνικού Οδηγού (Σχέδιο ΔΣΔ (</w:t>
      </w:r>
      <w:r w:rsidRPr="00276B71">
        <w:rPr>
          <w:b/>
        </w:rPr>
        <w:t>ΑΗΚ</w:t>
      </w:r>
      <w:r w:rsidRPr="00276B71">
        <w:t>) «</w:t>
      </w:r>
      <w:r w:rsidRPr="00276B71">
        <w:rPr>
          <w:lang w:val="en-US"/>
        </w:rPr>
        <w:t>NETBILL</w:t>
      </w:r>
      <w:r w:rsidRPr="00276B71">
        <w:t>»)</w:t>
      </w:r>
      <w:r w:rsidR="00AA29DD" w:rsidRPr="00276B71">
        <w:t>.</w:t>
      </w:r>
    </w:p>
    <w:p w14:paraId="36B462C3" w14:textId="537B3B3B" w:rsidR="00D24C2F" w:rsidRPr="00276B71" w:rsidRDefault="00D24C2F" w:rsidP="003A2809">
      <w:pPr>
        <w:pStyle w:val="AlphaIndent"/>
        <w:keepLines w:val="0"/>
        <w:numPr>
          <w:ilvl w:val="0"/>
          <w:numId w:val="11"/>
        </w:numPr>
        <w:tabs>
          <w:tab w:val="left" w:pos="426"/>
          <w:tab w:val="left" w:pos="1985"/>
        </w:tabs>
        <w:rPr>
          <w:b/>
        </w:rPr>
      </w:pPr>
      <w:r w:rsidRPr="00276B71">
        <w:rPr>
          <w:b/>
        </w:rPr>
        <w:t>Συστήματα Ελέγχου Ενεργού και Άεργου Ισχύος</w:t>
      </w:r>
    </w:p>
    <w:p w14:paraId="413D984C" w14:textId="447AACD4" w:rsidR="00D24C2F" w:rsidRPr="00276B71" w:rsidRDefault="00D24C2F" w:rsidP="00D24C2F">
      <w:pPr>
        <w:pStyle w:val="ListParagraph"/>
        <w:spacing w:after="0"/>
        <w:ind w:left="425"/>
        <w:contextualSpacing w:val="0"/>
        <w:rPr>
          <w:rFonts w:cs="Arial"/>
        </w:rPr>
      </w:pPr>
      <w:r w:rsidRPr="00276B71">
        <w:rPr>
          <w:rFonts w:cs="Arial"/>
        </w:rPr>
        <w:t xml:space="preserve">Στο Κτίριο Ελέγχου </w:t>
      </w:r>
      <w:r w:rsidR="006D5FE2" w:rsidRPr="00276B71">
        <w:rPr>
          <w:rFonts w:cs="Arial"/>
          <w:b/>
        </w:rPr>
        <w:t xml:space="preserve">Παραγωγού-Καταναλωτή </w:t>
      </w:r>
      <w:r w:rsidRPr="00276B71">
        <w:rPr>
          <w:rFonts w:cs="Arial"/>
        </w:rPr>
        <w:t xml:space="preserve"> (ΚΕΠ) έχουν εγκατασταθεί κατάλληλα Συστήματα Ελέγχου Ενεργού Ισχύος (Power Reduction Device) και Άεργου Ισχύος, σύμφωνα με τις πρόνοιες και τις απαιτήσεις των Παραγράφων 2.11 και 2.10 του σχετικού Τεχνικού Οδηγού</w:t>
      </w:r>
      <w:r w:rsidR="00E527A8" w:rsidRPr="00276B71">
        <w:rPr>
          <w:rFonts w:cs="Arial"/>
        </w:rPr>
        <w:t xml:space="preserve"> </w:t>
      </w:r>
      <w:r w:rsidR="00E527A8" w:rsidRPr="00276B71">
        <w:t>(Σχέδιο ΔΣΔ (</w:t>
      </w:r>
      <w:r w:rsidR="00E527A8" w:rsidRPr="00276B71">
        <w:rPr>
          <w:b/>
        </w:rPr>
        <w:t>ΑΗΚ</w:t>
      </w:r>
      <w:r w:rsidR="00E527A8" w:rsidRPr="00276B71">
        <w:t>) «</w:t>
      </w:r>
      <w:r w:rsidR="00E527A8" w:rsidRPr="00276B71">
        <w:rPr>
          <w:lang w:val="en-US"/>
        </w:rPr>
        <w:t>NETBILL</w:t>
      </w:r>
      <w:r w:rsidR="00E527A8" w:rsidRPr="00276B71">
        <w:t>»)</w:t>
      </w:r>
      <w:r w:rsidRPr="00276B71">
        <w:rPr>
          <w:rFonts w:cs="Arial"/>
        </w:rPr>
        <w:t>, υπό τους τίτλους: «Σύστημα Ελέγχου Ενεργού Ισχύος – Power Reduction Device» και «Συντελεστής Ισχύος και Έλεγχος Άεργου Ισχύος», αντίστοιχα.</w:t>
      </w:r>
    </w:p>
    <w:p w14:paraId="6BC3042C" w14:textId="0A4AA141" w:rsidR="00E527A8" w:rsidRPr="00276B71" w:rsidRDefault="00E527A8" w:rsidP="003A2809">
      <w:pPr>
        <w:pStyle w:val="AlphaIndent"/>
        <w:keepLines w:val="0"/>
        <w:numPr>
          <w:ilvl w:val="0"/>
          <w:numId w:val="11"/>
        </w:numPr>
        <w:tabs>
          <w:tab w:val="left" w:pos="426"/>
          <w:tab w:val="left" w:pos="1985"/>
        </w:tabs>
        <w:ind w:left="426" w:hanging="426"/>
        <w:rPr>
          <w:b/>
        </w:rPr>
      </w:pPr>
      <w:r w:rsidRPr="00276B71">
        <w:rPr>
          <w:b/>
        </w:rPr>
        <w:t>Σύστημα Καταγραφής της Ποιότητας Ισχύος (</w:t>
      </w:r>
      <w:r w:rsidRPr="00276B71">
        <w:rPr>
          <w:b/>
          <w:lang w:val="en-US"/>
        </w:rPr>
        <w:t>Power</w:t>
      </w:r>
      <w:r w:rsidRPr="00276B71">
        <w:rPr>
          <w:b/>
        </w:rPr>
        <w:t xml:space="preserve"> </w:t>
      </w:r>
      <w:r w:rsidRPr="00276B71">
        <w:rPr>
          <w:b/>
          <w:lang w:val="en-US"/>
        </w:rPr>
        <w:t>Quality</w:t>
      </w:r>
      <w:r w:rsidRPr="00276B71">
        <w:rPr>
          <w:b/>
        </w:rPr>
        <w:t xml:space="preserve"> </w:t>
      </w:r>
      <w:r w:rsidRPr="00276B71">
        <w:rPr>
          <w:b/>
          <w:lang w:val="en-US"/>
        </w:rPr>
        <w:t>Recorder</w:t>
      </w:r>
      <w:r w:rsidRPr="00276B71">
        <w:rPr>
          <w:b/>
        </w:rPr>
        <w:t xml:space="preserve">) - για Συστήματα Παραγωγής Ηλεκτρισμού από ΑΠΕ Ισχύος </w:t>
      </w:r>
      <w:r w:rsidRPr="00276B71">
        <w:rPr>
          <w:rFonts w:cs="Arial"/>
          <w:b/>
        </w:rPr>
        <w:t>≥</w:t>
      </w:r>
      <w:r w:rsidRPr="00276B71">
        <w:rPr>
          <w:b/>
        </w:rPr>
        <w:t xml:space="preserve"> 500</w:t>
      </w:r>
      <w:r w:rsidRPr="00276B71">
        <w:rPr>
          <w:b/>
          <w:lang w:val="en-US"/>
        </w:rPr>
        <w:t>kWp</w:t>
      </w:r>
    </w:p>
    <w:p w14:paraId="688FB296" w14:textId="632AA757" w:rsidR="00E527A8" w:rsidRPr="00276B71" w:rsidRDefault="00E527A8" w:rsidP="00E527A8">
      <w:pPr>
        <w:pStyle w:val="AlphaIndent"/>
        <w:keepLines w:val="0"/>
        <w:tabs>
          <w:tab w:val="left" w:pos="426"/>
          <w:tab w:val="left" w:pos="1985"/>
        </w:tabs>
        <w:ind w:left="426" w:firstLine="0"/>
        <w:rPr>
          <w:b/>
        </w:rPr>
      </w:pPr>
      <w:r w:rsidRPr="00276B71">
        <w:t xml:space="preserve">Στο ΚΕΠ, στο Σημείο Σύνδεσης του Συστήματος Παραγωγής Ηλεκτρισμού από ΑΠΕ, έχει εγκατασταθεί Σύστημα Καταγραφής της Ποιότητας Ισχύος, σύμφωνα με τις πρόνοιες και τις απαιτήσεις της </w:t>
      </w:r>
      <w:r w:rsidRPr="00276B71">
        <w:rPr>
          <w:b/>
        </w:rPr>
        <w:t>Παραγράφου 2.22</w:t>
      </w:r>
      <w:r w:rsidRPr="00276B71">
        <w:t xml:space="preserve"> του Τεχνικού Οδηγού, Σχέδιο ΔΣΔ (</w:t>
      </w:r>
      <w:r w:rsidRPr="00276B71">
        <w:rPr>
          <w:b/>
        </w:rPr>
        <w:t>ΑΗΚ</w:t>
      </w:r>
      <w:r w:rsidRPr="00276B71">
        <w:t>) «</w:t>
      </w:r>
      <w:r w:rsidRPr="00276B71">
        <w:rPr>
          <w:lang w:val="en-US"/>
        </w:rPr>
        <w:t>NETBILL</w:t>
      </w:r>
      <w:r w:rsidRPr="00276B71">
        <w:t>». Το σύστημα αυτό θα καταγράφει τα χαρακτηριστικά της Ποιότητας Ισχύος στο Σημείο Σύνδεσης ή/και τις διάφορες διαταραχές, ώστε, μαζί με άλλες πληροφορίες, να γίνεται αξιολόγηση, από τον ΔΣΔ, της λειτουργίας του Συστήματος Παραγωγής Ηλεκτρισμού από ΑΠΕ για συμμόρφωση με τις πρόνοιες και τις απαιτήσεις των Κανόνων Μεταφοράς και Διανομής, καθώς και των Προτύπων και των Τεχνικών Όρων Σύνδεσης και Λειτουργίας του Συστήματος Παραγωγής Ηλεκτρισμού από ΑΠΕ που αναφέρονται στον Τεχνικό Οδηγό.  Η τηλεπικοινωνιακή σύνδεση και η εγκατάσταση κατάλληλου εξοπλισμού για την εξ’ αποστάσεως ανάκτηση των δεδομένων ποιότητας ισχύος από το ειδικό λογισμικό ανάλυσης ποιότητας ισχύος του ΔΣΔ που είναι εγκατεστημένο στο Εθνικό Κέντρο Ελέγχου Διανομής (ΕΚΕΔ) του ΔΣΔ έχουν διευθετηθεί.</w:t>
      </w:r>
    </w:p>
    <w:bookmarkEnd w:id="5"/>
    <w:p w14:paraId="7308840E" w14:textId="3FD8505C" w:rsidR="00D24C2F" w:rsidRPr="00276B71" w:rsidRDefault="00D24C2F" w:rsidP="003A2809">
      <w:pPr>
        <w:pStyle w:val="AlphaIndent"/>
        <w:keepLines w:val="0"/>
        <w:numPr>
          <w:ilvl w:val="0"/>
          <w:numId w:val="11"/>
        </w:numPr>
        <w:tabs>
          <w:tab w:val="left" w:pos="426"/>
          <w:tab w:val="left" w:pos="1985"/>
        </w:tabs>
        <w:ind w:left="426" w:hanging="426"/>
        <w:rPr>
          <w:b/>
        </w:rPr>
      </w:pPr>
      <w:r w:rsidRPr="00276B71">
        <w:rPr>
          <w:b/>
        </w:rPr>
        <w:t>Τυπικά Κυκλώματα (Μονογραμμικά Διαγράμματα)</w:t>
      </w:r>
    </w:p>
    <w:p w14:paraId="353164D7" w14:textId="4C71957B" w:rsidR="00ED619E" w:rsidRPr="00276B71" w:rsidRDefault="00D24C2F" w:rsidP="00DF3500">
      <w:pPr>
        <w:pStyle w:val="AlphaIndent"/>
        <w:keepLines w:val="0"/>
        <w:tabs>
          <w:tab w:val="left" w:pos="426"/>
          <w:tab w:val="left" w:pos="1985"/>
        </w:tabs>
        <w:ind w:left="426" w:hanging="426"/>
      </w:pPr>
      <w:r w:rsidRPr="00276B71">
        <w:tab/>
        <w:t xml:space="preserve">Η ηλεκτρολογική εγκατάσταση του </w:t>
      </w:r>
      <w:r w:rsidR="009C7591" w:rsidRPr="00276B71">
        <w:t>Συστήματος Παραγωγής Ηλεκτρισμού από ΑΠΕ</w:t>
      </w:r>
      <w:r w:rsidRPr="00276B71">
        <w:t xml:space="preserve"> συνάδει με τις πρόνοιες και τις απαιτήσεις των τυπικών κυκλωμάτων (Μονογραμμικά Διαγράμματα) με Αριθμούς Σχεδίων </w:t>
      </w:r>
      <w:r w:rsidR="00ED619E" w:rsidRPr="00276B71">
        <w:rPr>
          <w:b/>
        </w:rPr>
        <w:t>ΤΑ/578-1, ΤΑ/578-2, ΤΑ/579-1,</w:t>
      </w:r>
      <w:r w:rsidR="00ED619E" w:rsidRPr="00276B71">
        <w:t xml:space="preserve"> </w:t>
      </w:r>
      <w:r w:rsidR="00ED619E" w:rsidRPr="00276B71">
        <w:rPr>
          <w:b/>
        </w:rPr>
        <w:t>ΤΑ/579-2, ΤΑ/580-1, ΤΑ/580-2, ΤΑ/581-1, ΤΑ/581-2, ΤΑ/582-1, ΤΑ/582-2, ΤΑ/583 και ΤΑ/584</w:t>
      </w:r>
      <w:r w:rsidR="00ED619E" w:rsidRPr="00276B71">
        <w:t xml:space="preserve">, </w:t>
      </w:r>
      <w:r w:rsidRPr="00276B71">
        <w:t xml:space="preserve">που επισυνάπτονται στο Παράρτημα </w:t>
      </w:r>
      <w:r w:rsidRPr="00276B71">
        <w:rPr>
          <w:rFonts w:ascii="Times New Roman" w:hAnsi="Times New Roman"/>
        </w:rPr>
        <w:t>Ι</w:t>
      </w:r>
      <w:r w:rsidRPr="00276B71">
        <w:t xml:space="preserve"> του σχετικού σε ισχύ Τεχνικού Οδηγού (Σχέδιο ΔΣΔ (</w:t>
      </w:r>
      <w:r w:rsidRPr="00276B71">
        <w:rPr>
          <w:b/>
        </w:rPr>
        <w:t>ΑΗΚ</w:t>
      </w:r>
      <w:r w:rsidRPr="00276B71">
        <w:t>) «</w:t>
      </w:r>
      <w:r w:rsidR="00C24762" w:rsidRPr="00276B71">
        <w:rPr>
          <w:lang w:val="en-US"/>
        </w:rPr>
        <w:t>NETBILL</w:t>
      </w:r>
      <w:r w:rsidRPr="00276B71">
        <w:t>»).</w:t>
      </w:r>
    </w:p>
    <w:p w14:paraId="459E53EC" w14:textId="77777777" w:rsidR="00D24C2F" w:rsidRPr="00276B71" w:rsidRDefault="00D24C2F" w:rsidP="003A2809">
      <w:pPr>
        <w:pStyle w:val="Heading2"/>
        <w:numPr>
          <w:ilvl w:val="0"/>
          <w:numId w:val="11"/>
        </w:numPr>
        <w:spacing w:after="0"/>
        <w:ind w:left="426" w:hanging="426"/>
        <w:rPr>
          <w:b/>
          <w:szCs w:val="22"/>
        </w:rPr>
      </w:pPr>
      <w:r w:rsidRPr="00276B71">
        <w:rPr>
          <w:b/>
          <w:szCs w:val="22"/>
        </w:rPr>
        <w:t xml:space="preserve">Συμμόρφωση με τους όρους και τις πρόνοιες του προτύπου </w:t>
      </w:r>
      <w:r w:rsidRPr="00276B71">
        <w:rPr>
          <w:b/>
          <w:szCs w:val="22"/>
          <w:lang w:val="en-US"/>
        </w:rPr>
        <w:t>VDE</w:t>
      </w:r>
      <w:r w:rsidRPr="00276B71">
        <w:rPr>
          <w:b/>
          <w:szCs w:val="22"/>
        </w:rPr>
        <w:t>-</w:t>
      </w:r>
      <w:r w:rsidRPr="00276B71">
        <w:rPr>
          <w:b/>
          <w:szCs w:val="22"/>
          <w:lang w:val="en-US"/>
        </w:rPr>
        <w:t>AR</w:t>
      </w:r>
      <w:r w:rsidRPr="00276B71">
        <w:rPr>
          <w:b/>
          <w:szCs w:val="22"/>
        </w:rPr>
        <w:t>-</w:t>
      </w:r>
      <w:r w:rsidRPr="00276B71">
        <w:rPr>
          <w:b/>
          <w:szCs w:val="22"/>
          <w:lang w:val="en-US"/>
        </w:rPr>
        <w:t>N</w:t>
      </w:r>
      <w:r w:rsidRPr="00276B71">
        <w:rPr>
          <w:b/>
          <w:szCs w:val="22"/>
        </w:rPr>
        <w:t xml:space="preserve"> 4105: 2011-08, τους Τεχνικούς Όρους και τις Τεχνικές Οδηγίες της </w:t>
      </w:r>
      <w:r w:rsidRPr="00276B71">
        <w:rPr>
          <w:b/>
          <w:szCs w:val="22"/>
          <w:lang w:val="en-US"/>
        </w:rPr>
        <w:t>BDEW</w:t>
      </w:r>
      <w:r w:rsidRPr="00276B71">
        <w:rPr>
          <w:b/>
          <w:szCs w:val="22"/>
        </w:rPr>
        <w:t xml:space="preserve"> και των σχετικών Ευρωπαϊκών Προτύπων</w:t>
      </w:r>
    </w:p>
    <w:p w14:paraId="66065641" w14:textId="183882C8" w:rsidR="00D24C2F" w:rsidRPr="00276B71" w:rsidRDefault="00D24C2F" w:rsidP="00201867">
      <w:pPr>
        <w:pStyle w:val="Heading2"/>
        <w:keepLines w:val="0"/>
        <w:numPr>
          <w:ilvl w:val="0"/>
          <w:numId w:val="0"/>
        </w:numPr>
        <w:spacing w:before="120"/>
        <w:ind w:left="425"/>
        <w:rPr>
          <w:szCs w:val="22"/>
        </w:rPr>
      </w:pPr>
      <w:r w:rsidRPr="00276B71">
        <w:rPr>
          <w:szCs w:val="22"/>
        </w:rPr>
        <w:t xml:space="preserve">Το </w:t>
      </w:r>
      <w:r w:rsidR="009C7591" w:rsidRPr="00276B71">
        <w:rPr>
          <w:szCs w:val="22"/>
        </w:rPr>
        <w:t>Σύστημα Παραγωγής Ηλεκτρισμού από ΑΠΕ</w:t>
      </w:r>
      <w:r w:rsidRPr="00276B71">
        <w:rPr>
          <w:szCs w:val="22"/>
        </w:rPr>
        <w:t xml:space="preserve"> που θα συνδεθεί στο Δίκτυο Διανομής  του Διαχειριστή Συστήματος Διανομής (</w:t>
      </w:r>
      <w:r w:rsidRPr="00276B71">
        <w:rPr>
          <w:b/>
          <w:szCs w:val="22"/>
        </w:rPr>
        <w:t>ΑΗΚ</w:t>
      </w:r>
      <w:r w:rsidRPr="00276B71">
        <w:rPr>
          <w:szCs w:val="22"/>
        </w:rPr>
        <w:t xml:space="preserve">) συμμορφώνεται με τις πρόνοιες και τις απαιτήσεις του Γερμανικού Προτύπου </w:t>
      </w:r>
      <w:r w:rsidRPr="00276B71">
        <w:rPr>
          <w:b/>
          <w:szCs w:val="22"/>
          <w:lang w:val="en-US"/>
        </w:rPr>
        <w:t>VDE</w:t>
      </w:r>
      <w:r w:rsidRPr="00276B71">
        <w:rPr>
          <w:b/>
          <w:szCs w:val="22"/>
        </w:rPr>
        <w:t>-</w:t>
      </w:r>
      <w:r w:rsidRPr="00276B71">
        <w:rPr>
          <w:b/>
          <w:szCs w:val="22"/>
          <w:lang w:val="en-US"/>
        </w:rPr>
        <w:t>AR</w:t>
      </w:r>
      <w:r w:rsidRPr="00276B71">
        <w:rPr>
          <w:b/>
          <w:szCs w:val="22"/>
        </w:rPr>
        <w:t>-</w:t>
      </w:r>
      <w:r w:rsidRPr="00276B71">
        <w:rPr>
          <w:b/>
          <w:szCs w:val="22"/>
          <w:lang w:val="en-US"/>
        </w:rPr>
        <w:t>N</w:t>
      </w:r>
      <w:r w:rsidRPr="00276B71">
        <w:rPr>
          <w:b/>
          <w:szCs w:val="22"/>
        </w:rPr>
        <w:t xml:space="preserve"> 4105:2011-08</w:t>
      </w:r>
      <w:r w:rsidRPr="00276B71">
        <w:rPr>
          <w:szCs w:val="22"/>
        </w:rPr>
        <w:t xml:space="preserve"> με τίτλο “</w:t>
      </w:r>
      <w:r w:rsidRPr="00276B71">
        <w:rPr>
          <w:szCs w:val="22"/>
          <w:lang w:val="en-US"/>
        </w:rPr>
        <w:t>Power</w:t>
      </w:r>
      <w:r w:rsidRPr="00276B71">
        <w:rPr>
          <w:szCs w:val="22"/>
        </w:rPr>
        <w:t xml:space="preserve"> </w:t>
      </w:r>
      <w:r w:rsidRPr="00276B71">
        <w:rPr>
          <w:szCs w:val="22"/>
          <w:lang w:val="en-US"/>
        </w:rPr>
        <w:t>generation</w:t>
      </w:r>
      <w:r w:rsidRPr="00276B71">
        <w:rPr>
          <w:szCs w:val="22"/>
        </w:rPr>
        <w:t xml:space="preserve"> </w:t>
      </w:r>
      <w:r w:rsidRPr="00276B71">
        <w:rPr>
          <w:szCs w:val="22"/>
          <w:lang w:val="en-US"/>
        </w:rPr>
        <w:t>systems</w:t>
      </w:r>
      <w:r w:rsidRPr="00276B71">
        <w:rPr>
          <w:szCs w:val="22"/>
        </w:rPr>
        <w:t xml:space="preserve"> </w:t>
      </w:r>
      <w:r w:rsidRPr="00276B71">
        <w:rPr>
          <w:szCs w:val="22"/>
          <w:lang w:val="en-US"/>
        </w:rPr>
        <w:t>connected</w:t>
      </w:r>
      <w:r w:rsidRPr="00276B71">
        <w:rPr>
          <w:szCs w:val="22"/>
        </w:rPr>
        <w:t xml:space="preserve"> </w:t>
      </w:r>
      <w:r w:rsidRPr="00276B71">
        <w:rPr>
          <w:szCs w:val="22"/>
          <w:lang w:val="en-US"/>
        </w:rPr>
        <w:t>to</w:t>
      </w:r>
      <w:r w:rsidRPr="00276B71">
        <w:rPr>
          <w:szCs w:val="22"/>
        </w:rPr>
        <w:t xml:space="preserve"> </w:t>
      </w:r>
      <w:r w:rsidRPr="00276B71">
        <w:rPr>
          <w:szCs w:val="22"/>
          <w:lang w:val="en-US"/>
        </w:rPr>
        <w:t>the</w:t>
      </w:r>
      <w:r w:rsidRPr="00276B71">
        <w:rPr>
          <w:szCs w:val="22"/>
        </w:rPr>
        <w:t xml:space="preserve"> </w:t>
      </w:r>
      <w:r w:rsidRPr="00276B71">
        <w:rPr>
          <w:szCs w:val="22"/>
          <w:lang w:val="en-US"/>
        </w:rPr>
        <w:t>low</w:t>
      </w:r>
      <w:r w:rsidRPr="00276B71">
        <w:rPr>
          <w:szCs w:val="22"/>
        </w:rPr>
        <w:t>-</w:t>
      </w:r>
      <w:r w:rsidRPr="00276B71">
        <w:rPr>
          <w:szCs w:val="22"/>
          <w:lang w:val="en-US"/>
        </w:rPr>
        <w:t>voltage</w:t>
      </w:r>
      <w:r w:rsidRPr="00276B71">
        <w:rPr>
          <w:szCs w:val="22"/>
        </w:rPr>
        <w:t xml:space="preserve"> </w:t>
      </w:r>
      <w:r w:rsidRPr="00276B71">
        <w:rPr>
          <w:szCs w:val="22"/>
          <w:lang w:val="en-US"/>
        </w:rPr>
        <w:t>distribution</w:t>
      </w:r>
      <w:r w:rsidRPr="00276B71">
        <w:rPr>
          <w:szCs w:val="22"/>
        </w:rPr>
        <w:t xml:space="preserve"> </w:t>
      </w:r>
      <w:r w:rsidRPr="00276B71">
        <w:rPr>
          <w:szCs w:val="22"/>
          <w:lang w:val="en-US"/>
        </w:rPr>
        <w:t>network</w:t>
      </w:r>
      <w:r w:rsidRPr="00276B71">
        <w:rPr>
          <w:szCs w:val="22"/>
        </w:rPr>
        <w:t xml:space="preserve">:  </w:t>
      </w:r>
      <w:r w:rsidRPr="00276B71">
        <w:rPr>
          <w:szCs w:val="22"/>
          <w:lang w:val="en-US"/>
        </w:rPr>
        <w:t>Technical</w:t>
      </w:r>
      <w:r w:rsidRPr="00276B71">
        <w:rPr>
          <w:szCs w:val="22"/>
        </w:rPr>
        <w:t xml:space="preserve"> </w:t>
      </w:r>
      <w:r w:rsidRPr="00276B71">
        <w:rPr>
          <w:szCs w:val="22"/>
          <w:lang w:val="en-US"/>
        </w:rPr>
        <w:t>minimum</w:t>
      </w:r>
      <w:r w:rsidRPr="00276B71">
        <w:rPr>
          <w:szCs w:val="22"/>
        </w:rPr>
        <w:t xml:space="preserve"> </w:t>
      </w:r>
      <w:r w:rsidRPr="00276B71">
        <w:rPr>
          <w:szCs w:val="22"/>
          <w:lang w:val="en-US"/>
        </w:rPr>
        <w:t>requirements</w:t>
      </w:r>
      <w:r w:rsidRPr="00276B71">
        <w:rPr>
          <w:szCs w:val="22"/>
        </w:rPr>
        <w:t xml:space="preserve"> </w:t>
      </w:r>
      <w:r w:rsidRPr="00276B71">
        <w:rPr>
          <w:szCs w:val="22"/>
          <w:lang w:val="en-US"/>
        </w:rPr>
        <w:t>for</w:t>
      </w:r>
      <w:r w:rsidRPr="00276B71">
        <w:rPr>
          <w:szCs w:val="22"/>
        </w:rPr>
        <w:t xml:space="preserve"> </w:t>
      </w:r>
      <w:r w:rsidRPr="00276B71">
        <w:rPr>
          <w:szCs w:val="22"/>
          <w:lang w:val="en-US"/>
        </w:rPr>
        <w:t>the</w:t>
      </w:r>
      <w:r w:rsidRPr="00276B71">
        <w:rPr>
          <w:szCs w:val="22"/>
        </w:rPr>
        <w:t xml:space="preserve"> </w:t>
      </w:r>
      <w:r w:rsidRPr="00276B71">
        <w:rPr>
          <w:szCs w:val="22"/>
          <w:lang w:val="en-US"/>
        </w:rPr>
        <w:t>connection</w:t>
      </w:r>
      <w:r w:rsidRPr="00276B71">
        <w:rPr>
          <w:szCs w:val="22"/>
        </w:rPr>
        <w:t xml:space="preserve"> </w:t>
      </w:r>
      <w:r w:rsidRPr="00276B71">
        <w:rPr>
          <w:szCs w:val="22"/>
          <w:lang w:val="en-US"/>
        </w:rPr>
        <w:t>to</w:t>
      </w:r>
      <w:r w:rsidRPr="00276B71">
        <w:rPr>
          <w:szCs w:val="22"/>
        </w:rPr>
        <w:t xml:space="preserve"> </w:t>
      </w:r>
      <w:r w:rsidRPr="00276B71">
        <w:rPr>
          <w:szCs w:val="22"/>
          <w:lang w:val="en-US"/>
        </w:rPr>
        <w:t>and</w:t>
      </w:r>
      <w:r w:rsidRPr="00276B71">
        <w:rPr>
          <w:szCs w:val="22"/>
        </w:rPr>
        <w:t xml:space="preserve"> </w:t>
      </w:r>
      <w:r w:rsidRPr="00276B71">
        <w:rPr>
          <w:szCs w:val="22"/>
          <w:lang w:val="en-US"/>
        </w:rPr>
        <w:t>parallel</w:t>
      </w:r>
      <w:r w:rsidRPr="00276B71">
        <w:rPr>
          <w:szCs w:val="22"/>
        </w:rPr>
        <w:t xml:space="preserve"> </w:t>
      </w:r>
      <w:r w:rsidRPr="00276B71">
        <w:rPr>
          <w:szCs w:val="22"/>
          <w:lang w:val="en-US"/>
        </w:rPr>
        <w:t>operation</w:t>
      </w:r>
      <w:r w:rsidRPr="00276B71">
        <w:rPr>
          <w:szCs w:val="22"/>
        </w:rPr>
        <w:t xml:space="preserve"> </w:t>
      </w:r>
      <w:r w:rsidRPr="00276B71">
        <w:rPr>
          <w:szCs w:val="22"/>
          <w:lang w:val="en-US"/>
        </w:rPr>
        <w:t>with</w:t>
      </w:r>
      <w:r w:rsidRPr="00276B71">
        <w:rPr>
          <w:szCs w:val="22"/>
        </w:rPr>
        <w:t xml:space="preserve"> </w:t>
      </w:r>
      <w:r w:rsidRPr="00276B71">
        <w:rPr>
          <w:szCs w:val="22"/>
          <w:lang w:val="en-US"/>
        </w:rPr>
        <w:t>low</w:t>
      </w:r>
      <w:r w:rsidRPr="00276B71">
        <w:rPr>
          <w:szCs w:val="22"/>
        </w:rPr>
        <w:t>-</w:t>
      </w:r>
      <w:r w:rsidRPr="00276B71">
        <w:rPr>
          <w:szCs w:val="22"/>
          <w:lang w:val="en-US"/>
        </w:rPr>
        <w:t>voltage</w:t>
      </w:r>
      <w:r w:rsidRPr="00276B71">
        <w:rPr>
          <w:szCs w:val="22"/>
        </w:rPr>
        <w:t xml:space="preserve"> </w:t>
      </w:r>
      <w:r w:rsidRPr="00276B71">
        <w:rPr>
          <w:szCs w:val="22"/>
          <w:lang w:val="en-US"/>
        </w:rPr>
        <w:t>distribution</w:t>
      </w:r>
      <w:r w:rsidRPr="00276B71">
        <w:rPr>
          <w:szCs w:val="22"/>
        </w:rPr>
        <w:t xml:space="preserve"> </w:t>
      </w:r>
      <w:r w:rsidRPr="00276B71">
        <w:rPr>
          <w:szCs w:val="22"/>
          <w:lang w:val="en-US"/>
        </w:rPr>
        <w:t>networks</w:t>
      </w:r>
      <w:r w:rsidRPr="00276B71">
        <w:rPr>
          <w:szCs w:val="22"/>
        </w:rPr>
        <w:t>”, ή άλλο διεθνές ή εθνικό πρότυπο με ίσους ή πιο απαιτητικούς όρους από αυτούς που αναφέρονται στο πιο πάνω γερμανικό πρότυπο, καθώς επίσης και τους Τεχνικούς Όρους Σύνδεσης στο Δίκτυο Μέσης Τάσης (</w:t>
      </w:r>
      <w:r w:rsidRPr="00276B71">
        <w:rPr>
          <w:szCs w:val="22"/>
          <w:lang w:val="en-US"/>
        </w:rPr>
        <w:t>Technical</w:t>
      </w:r>
      <w:r w:rsidRPr="00276B71">
        <w:rPr>
          <w:szCs w:val="22"/>
        </w:rPr>
        <w:t xml:space="preserve"> </w:t>
      </w:r>
      <w:r w:rsidRPr="00276B71">
        <w:rPr>
          <w:szCs w:val="22"/>
          <w:lang w:val="en-US"/>
        </w:rPr>
        <w:t>Conditions</w:t>
      </w:r>
      <w:r w:rsidRPr="00276B71">
        <w:rPr>
          <w:szCs w:val="22"/>
        </w:rPr>
        <w:t xml:space="preserve"> </w:t>
      </w:r>
      <w:r w:rsidRPr="00276B71">
        <w:rPr>
          <w:szCs w:val="22"/>
          <w:lang w:val="en-US"/>
        </w:rPr>
        <w:t>for</w:t>
      </w:r>
      <w:r w:rsidRPr="00276B71">
        <w:rPr>
          <w:szCs w:val="22"/>
        </w:rPr>
        <w:t xml:space="preserve"> </w:t>
      </w:r>
      <w:r w:rsidRPr="00276B71">
        <w:rPr>
          <w:szCs w:val="22"/>
          <w:lang w:val="en-US"/>
        </w:rPr>
        <w:t>connection</w:t>
      </w:r>
      <w:r w:rsidRPr="00276B71">
        <w:rPr>
          <w:szCs w:val="22"/>
        </w:rPr>
        <w:t xml:space="preserve"> </w:t>
      </w:r>
      <w:r w:rsidRPr="00276B71">
        <w:rPr>
          <w:szCs w:val="22"/>
          <w:lang w:val="en-US"/>
        </w:rPr>
        <w:t>to</w:t>
      </w:r>
      <w:r w:rsidRPr="00276B71">
        <w:rPr>
          <w:szCs w:val="22"/>
        </w:rPr>
        <w:t xml:space="preserve"> </w:t>
      </w:r>
      <w:r w:rsidRPr="00276B71">
        <w:rPr>
          <w:szCs w:val="22"/>
          <w:lang w:val="en-US"/>
        </w:rPr>
        <w:t>the</w:t>
      </w:r>
      <w:r w:rsidRPr="00276B71">
        <w:rPr>
          <w:szCs w:val="22"/>
        </w:rPr>
        <w:t xml:space="preserve"> </w:t>
      </w:r>
      <w:r w:rsidRPr="00276B71">
        <w:rPr>
          <w:szCs w:val="22"/>
          <w:lang w:val="en-US"/>
        </w:rPr>
        <w:t>Medium</w:t>
      </w:r>
      <w:r w:rsidRPr="00276B71">
        <w:rPr>
          <w:szCs w:val="22"/>
        </w:rPr>
        <w:t xml:space="preserve"> </w:t>
      </w:r>
      <w:r w:rsidRPr="00276B71">
        <w:rPr>
          <w:szCs w:val="22"/>
          <w:lang w:val="en-US"/>
        </w:rPr>
        <w:t>Voltage</w:t>
      </w:r>
      <w:r w:rsidRPr="00276B71">
        <w:rPr>
          <w:szCs w:val="22"/>
        </w:rPr>
        <w:t xml:space="preserve"> </w:t>
      </w:r>
      <w:r w:rsidRPr="00276B71">
        <w:rPr>
          <w:szCs w:val="22"/>
          <w:lang w:val="en-US"/>
        </w:rPr>
        <w:t>Network</w:t>
      </w:r>
      <w:r w:rsidRPr="00276B71">
        <w:rPr>
          <w:szCs w:val="22"/>
        </w:rPr>
        <w:t xml:space="preserve">) της </w:t>
      </w:r>
      <w:r w:rsidRPr="00276B71">
        <w:rPr>
          <w:szCs w:val="22"/>
          <w:lang w:val="en-US"/>
        </w:rPr>
        <w:t>BDEW</w:t>
      </w:r>
      <w:r w:rsidRPr="00276B71">
        <w:rPr>
          <w:szCs w:val="22"/>
        </w:rPr>
        <w:t xml:space="preserve"> (</w:t>
      </w:r>
      <w:r w:rsidRPr="00276B71">
        <w:rPr>
          <w:szCs w:val="22"/>
          <w:lang w:val="en-US"/>
        </w:rPr>
        <w:t>Bundesverband</w:t>
      </w:r>
      <w:r w:rsidRPr="00276B71">
        <w:rPr>
          <w:szCs w:val="22"/>
        </w:rPr>
        <w:t xml:space="preserve"> </w:t>
      </w:r>
      <w:r w:rsidRPr="00276B71">
        <w:rPr>
          <w:szCs w:val="22"/>
          <w:lang w:val="en-US"/>
        </w:rPr>
        <w:t>der</w:t>
      </w:r>
      <w:r w:rsidRPr="00276B71">
        <w:rPr>
          <w:szCs w:val="22"/>
        </w:rPr>
        <w:t xml:space="preserve"> </w:t>
      </w:r>
      <w:r w:rsidRPr="00276B71">
        <w:rPr>
          <w:szCs w:val="22"/>
          <w:lang w:val="en-US"/>
        </w:rPr>
        <w:t>Energie</w:t>
      </w:r>
      <w:r w:rsidRPr="00276B71">
        <w:rPr>
          <w:szCs w:val="22"/>
        </w:rPr>
        <w:t xml:space="preserve"> – </w:t>
      </w:r>
      <w:r w:rsidRPr="00276B71">
        <w:rPr>
          <w:szCs w:val="22"/>
          <w:lang w:val="en-US"/>
        </w:rPr>
        <w:t>und</w:t>
      </w:r>
      <w:r w:rsidRPr="00276B71">
        <w:rPr>
          <w:szCs w:val="22"/>
        </w:rPr>
        <w:t xml:space="preserve"> </w:t>
      </w:r>
      <w:r w:rsidRPr="00276B71">
        <w:rPr>
          <w:szCs w:val="22"/>
          <w:lang w:val="en-US"/>
        </w:rPr>
        <w:t>Wasserwirtschaft</w:t>
      </w:r>
      <w:r w:rsidRPr="00276B71">
        <w:rPr>
          <w:szCs w:val="22"/>
        </w:rPr>
        <w:t xml:space="preserve"> </w:t>
      </w:r>
      <w:r w:rsidRPr="00276B71">
        <w:rPr>
          <w:szCs w:val="22"/>
          <w:lang w:val="en-US"/>
        </w:rPr>
        <w:t>e</w:t>
      </w:r>
      <w:r w:rsidRPr="00276B71">
        <w:rPr>
          <w:szCs w:val="22"/>
        </w:rPr>
        <w:t>.</w:t>
      </w:r>
      <w:r w:rsidRPr="00276B71">
        <w:rPr>
          <w:szCs w:val="22"/>
          <w:lang w:val="en-US"/>
        </w:rPr>
        <w:t>V</w:t>
      </w:r>
      <w:r w:rsidRPr="00276B71">
        <w:rPr>
          <w:szCs w:val="22"/>
        </w:rPr>
        <w:t xml:space="preserve">) ή άλλους διεθνείς ή εθνικούς τεχνικούς όρους σύνδεσης με ίσους ή πιο απαιτητικούς όρους από τους πιο πάνω, σύμφωνα με τις πρόνοιες του </w:t>
      </w:r>
      <w:r w:rsidRPr="00276B71">
        <w:rPr>
          <w:b/>
          <w:szCs w:val="22"/>
        </w:rPr>
        <w:lastRenderedPageBreak/>
        <w:t>Άρθρου Δ1.10.2.2.2</w:t>
      </w:r>
      <w:r w:rsidRPr="00276B71">
        <w:rPr>
          <w:szCs w:val="22"/>
        </w:rPr>
        <w:t xml:space="preserve"> των Κανόνων Μεταφοράς και Διανομής.</w:t>
      </w:r>
    </w:p>
    <w:p w14:paraId="1C27ED6F" w14:textId="43E467CD" w:rsidR="00D24C2F" w:rsidRDefault="00D24C2F" w:rsidP="00D24C2F">
      <w:pPr>
        <w:pStyle w:val="NormalIndentt"/>
        <w:ind w:left="426"/>
        <w:rPr>
          <w:szCs w:val="22"/>
        </w:rPr>
      </w:pPr>
      <w:r w:rsidRPr="00276B71">
        <w:rPr>
          <w:szCs w:val="22"/>
        </w:rPr>
        <w:t xml:space="preserve">Για τη σύνδεση στη Μέση Τάση μέσω </w:t>
      </w:r>
      <w:r w:rsidR="00CE3748">
        <w:rPr>
          <w:szCs w:val="22"/>
        </w:rPr>
        <w:t>Μ</w:t>
      </w:r>
      <w:r w:rsidRPr="00276B71">
        <w:rPr>
          <w:szCs w:val="22"/>
        </w:rPr>
        <w:t xml:space="preserve">ετασχηματιστή/ών, το </w:t>
      </w:r>
      <w:r w:rsidR="009C7591" w:rsidRPr="00276B71">
        <w:rPr>
          <w:szCs w:val="22"/>
        </w:rPr>
        <w:t>Σύστημα Παραγωγής Ηλεκτρισμού από ΑΠΕ</w:t>
      </w:r>
      <w:r w:rsidRPr="00276B71">
        <w:rPr>
          <w:szCs w:val="22"/>
        </w:rPr>
        <w:t xml:space="preserve"> συμμορφώνεται επίσης, με τις πρόνοιες και τις απαιτήσεις της Τεχνικής Οδηγίας της </w:t>
      </w:r>
      <w:r w:rsidRPr="00276B71">
        <w:rPr>
          <w:szCs w:val="22"/>
          <w:lang w:val="en-US"/>
        </w:rPr>
        <w:t>BDEW</w:t>
      </w:r>
      <w:r w:rsidRPr="00276B71">
        <w:rPr>
          <w:szCs w:val="22"/>
        </w:rPr>
        <w:t xml:space="preserve">:  </w:t>
      </w:r>
      <w:r w:rsidRPr="00276B71">
        <w:rPr>
          <w:szCs w:val="22"/>
          <w:lang w:val="en-US"/>
        </w:rPr>
        <w:t>Generating</w:t>
      </w:r>
      <w:r w:rsidRPr="00276B71">
        <w:rPr>
          <w:szCs w:val="22"/>
        </w:rPr>
        <w:t xml:space="preserve"> </w:t>
      </w:r>
      <w:r w:rsidRPr="00276B71">
        <w:rPr>
          <w:szCs w:val="22"/>
          <w:lang w:val="en-US"/>
        </w:rPr>
        <w:t>Plants</w:t>
      </w:r>
      <w:r w:rsidRPr="00276B71">
        <w:rPr>
          <w:szCs w:val="22"/>
        </w:rPr>
        <w:t xml:space="preserve"> </w:t>
      </w:r>
      <w:r w:rsidRPr="00276B71">
        <w:rPr>
          <w:szCs w:val="22"/>
          <w:lang w:val="en-US"/>
        </w:rPr>
        <w:t>Connected</w:t>
      </w:r>
      <w:r w:rsidRPr="00276B71">
        <w:rPr>
          <w:szCs w:val="22"/>
        </w:rPr>
        <w:t xml:space="preserve"> </w:t>
      </w:r>
      <w:r w:rsidRPr="00276B71">
        <w:rPr>
          <w:szCs w:val="22"/>
          <w:lang w:val="en-US"/>
        </w:rPr>
        <w:t>to</w:t>
      </w:r>
      <w:r w:rsidRPr="00276B71">
        <w:rPr>
          <w:szCs w:val="22"/>
        </w:rPr>
        <w:t xml:space="preserve"> </w:t>
      </w:r>
      <w:r w:rsidRPr="00276B71">
        <w:rPr>
          <w:szCs w:val="22"/>
          <w:lang w:val="en-US"/>
        </w:rPr>
        <w:t>the</w:t>
      </w:r>
      <w:r w:rsidRPr="00276B71">
        <w:rPr>
          <w:szCs w:val="22"/>
        </w:rPr>
        <w:t xml:space="preserve"> </w:t>
      </w:r>
      <w:r w:rsidRPr="00276B71">
        <w:rPr>
          <w:szCs w:val="22"/>
          <w:lang w:val="en-US"/>
        </w:rPr>
        <w:t>Medium</w:t>
      </w:r>
      <w:r w:rsidRPr="00276B71">
        <w:rPr>
          <w:szCs w:val="22"/>
        </w:rPr>
        <w:t>-</w:t>
      </w:r>
      <w:r w:rsidRPr="00276B71">
        <w:rPr>
          <w:szCs w:val="22"/>
          <w:lang w:val="en-US"/>
        </w:rPr>
        <w:t>Voltage</w:t>
      </w:r>
      <w:r w:rsidRPr="00276B71">
        <w:rPr>
          <w:szCs w:val="22"/>
        </w:rPr>
        <w:t xml:space="preserve"> </w:t>
      </w:r>
      <w:r w:rsidRPr="00276B71">
        <w:rPr>
          <w:szCs w:val="22"/>
          <w:lang w:val="en-US"/>
        </w:rPr>
        <w:t>Network</w:t>
      </w:r>
      <w:r w:rsidRPr="00276B71">
        <w:rPr>
          <w:szCs w:val="22"/>
        </w:rPr>
        <w:t xml:space="preserve">:  </w:t>
      </w:r>
      <w:r w:rsidRPr="00276B71">
        <w:rPr>
          <w:szCs w:val="22"/>
          <w:lang w:val="en-US"/>
        </w:rPr>
        <w:t>Guideline</w:t>
      </w:r>
      <w:r w:rsidRPr="00276B71">
        <w:rPr>
          <w:szCs w:val="22"/>
        </w:rPr>
        <w:t xml:space="preserve"> </w:t>
      </w:r>
      <w:r w:rsidRPr="00276B71">
        <w:rPr>
          <w:szCs w:val="22"/>
          <w:lang w:val="en-US"/>
        </w:rPr>
        <w:t>for</w:t>
      </w:r>
      <w:r w:rsidRPr="00276B71">
        <w:rPr>
          <w:szCs w:val="22"/>
        </w:rPr>
        <w:t xml:space="preserve"> </w:t>
      </w:r>
      <w:r w:rsidRPr="00276B71">
        <w:rPr>
          <w:szCs w:val="22"/>
          <w:lang w:val="en-US"/>
        </w:rPr>
        <w:t>generating</w:t>
      </w:r>
      <w:r w:rsidRPr="00276B71">
        <w:rPr>
          <w:szCs w:val="22"/>
        </w:rPr>
        <w:t xml:space="preserve"> </w:t>
      </w:r>
      <w:r w:rsidRPr="00276B71">
        <w:rPr>
          <w:szCs w:val="22"/>
          <w:lang w:val="en-US"/>
        </w:rPr>
        <w:t>plants</w:t>
      </w:r>
      <w:r w:rsidRPr="00276B71">
        <w:rPr>
          <w:szCs w:val="22"/>
        </w:rPr>
        <w:t xml:space="preserve"> </w:t>
      </w:r>
      <w:r w:rsidRPr="00276B71">
        <w:rPr>
          <w:szCs w:val="22"/>
          <w:lang w:val="en-US"/>
        </w:rPr>
        <w:t>connection</w:t>
      </w:r>
      <w:r w:rsidRPr="00276B71">
        <w:rPr>
          <w:szCs w:val="22"/>
        </w:rPr>
        <w:t xml:space="preserve"> </w:t>
      </w:r>
      <w:r w:rsidRPr="00276B71">
        <w:rPr>
          <w:szCs w:val="22"/>
          <w:lang w:val="en-US"/>
        </w:rPr>
        <w:t>to</w:t>
      </w:r>
      <w:r w:rsidRPr="00276B71">
        <w:rPr>
          <w:szCs w:val="22"/>
        </w:rPr>
        <w:t xml:space="preserve"> </w:t>
      </w:r>
      <w:r w:rsidRPr="00276B71">
        <w:rPr>
          <w:szCs w:val="22"/>
          <w:lang w:val="en-US"/>
        </w:rPr>
        <w:t>and</w:t>
      </w:r>
      <w:r w:rsidRPr="00276B71">
        <w:rPr>
          <w:szCs w:val="22"/>
        </w:rPr>
        <w:t xml:space="preserve"> </w:t>
      </w:r>
      <w:r w:rsidRPr="00276B71">
        <w:rPr>
          <w:szCs w:val="22"/>
          <w:lang w:val="en-US"/>
        </w:rPr>
        <w:t>parallel</w:t>
      </w:r>
      <w:r w:rsidRPr="00276B71">
        <w:rPr>
          <w:szCs w:val="22"/>
        </w:rPr>
        <w:t xml:space="preserve"> </w:t>
      </w:r>
      <w:r w:rsidRPr="00276B71">
        <w:rPr>
          <w:szCs w:val="22"/>
          <w:lang w:val="en-US"/>
        </w:rPr>
        <w:t>operation</w:t>
      </w:r>
      <w:r w:rsidRPr="00276B71">
        <w:rPr>
          <w:szCs w:val="22"/>
        </w:rPr>
        <w:t xml:space="preserve"> </w:t>
      </w:r>
      <w:r w:rsidRPr="00276B71">
        <w:rPr>
          <w:szCs w:val="22"/>
          <w:lang w:val="en-US"/>
        </w:rPr>
        <w:t>with</w:t>
      </w:r>
      <w:r w:rsidRPr="00276B71">
        <w:rPr>
          <w:szCs w:val="22"/>
        </w:rPr>
        <w:t xml:space="preserve"> </w:t>
      </w:r>
      <w:r w:rsidRPr="00276B71">
        <w:rPr>
          <w:szCs w:val="22"/>
          <w:lang w:val="en-US"/>
        </w:rPr>
        <w:t>the</w:t>
      </w:r>
      <w:r w:rsidRPr="00276B71">
        <w:rPr>
          <w:szCs w:val="22"/>
        </w:rPr>
        <w:t xml:space="preserve"> </w:t>
      </w:r>
      <w:r w:rsidRPr="00276B71">
        <w:rPr>
          <w:szCs w:val="22"/>
          <w:lang w:val="en-US"/>
        </w:rPr>
        <w:t>medium</w:t>
      </w:r>
      <w:r w:rsidRPr="00276B71">
        <w:rPr>
          <w:szCs w:val="22"/>
        </w:rPr>
        <w:t xml:space="preserve"> – </w:t>
      </w:r>
      <w:r w:rsidRPr="00276B71">
        <w:rPr>
          <w:szCs w:val="22"/>
          <w:lang w:val="en-US"/>
        </w:rPr>
        <w:t>voltage</w:t>
      </w:r>
      <w:r w:rsidRPr="00276B71">
        <w:rPr>
          <w:szCs w:val="22"/>
        </w:rPr>
        <w:t xml:space="preserve"> </w:t>
      </w:r>
      <w:r w:rsidRPr="00276B71">
        <w:rPr>
          <w:szCs w:val="22"/>
          <w:lang w:val="en-US"/>
        </w:rPr>
        <w:t>network</w:t>
      </w:r>
      <w:r w:rsidRPr="00276B71">
        <w:rPr>
          <w:szCs w:val="22"/>
        </w:rPr>
        <w:t>, Έκδοση Ιούνιος 2008.</w:t>
      </w:r>
    </w:p>
    <w:p w14:paraId="253E7F45" w14:textId="5E890F35" w:rsidR="00CE3748" w:rsidRPr="00560CBC" w:rsidRDefault="00CE3748" w:rsidP="00CE3748">
      <w:pPr>
        <w:pStyle w:val="NormalIndentt"/>
        <w:ind w:left="426"/>
      </w:pPr>
      <w:r w:rsidRPr="00560CBC">
        <w:t>Επιπρόσθετα, το Σύστημα Παραγωγής Ηλεκτρισμού από ΑΠΕ που συνδέεται στ</w:t>
      </w:r>
      <w:r w:rsidR="002E327B">
        <w:t xml:space="preserve">ο Σύστημα Διανομής </w:t>
      </w:r>
      <w:r w:rsidRPr="00560CBC">
        <w:t xml:space="preserve">συμμορφώνεται με τα Ευρωπαϊκά Πρότυπα </w:t>
      </w:r>
      <w:r w:rsidRPr="00560CBC">
        <w:rPr>
          <w:lang w:val="en-US"/>
        </w:rPr>
        <w:t>IEC</w:t>
      </w:r>
      <w:r w:rsidRPr="00560CBC">
        <w:t xml:space="preserve"> 60364 (</w:t>
      </w:r>
      <w:r w:rsidRPr="00560CBC">
        <w:rPr>
          <w:lang w:val="en-US"/>
        </w:rPr>
        <w:t>all</w:t>
      </w:r>
      <w:r w:rsidRPr="00560CBC">
        <w:t xml:space="preserve"> </w:t>
      </w:r>
      <w:r w:rsidRPr="00560CBC">
        <w:rPr>
          <w:lang w:val="en-US"/>
        </w:rPr>
        <w:t>parts</w:t>
      </w:r>
      <w:r w:rsidRPr="00560CBC">
        <w:t xml:space="preserve">):  </w:t>
      </w:r>
      <w:r w:rsidRPr="00560CBC">
        <w:rPr>
          <w:lang w:val="en-US"/>
        </w:rPr>
        <w:t>Low</w:t>
      </w:r>
      <w:r w:rsidRPr="00560CBC">
        <w:t>-</w:t>
      </w:r>
      <w:r w:rsidRPr="00560CBC">
        <w:rPr>
          <w:lang w:val="en-US"/>
        </w:rPr>
        <w:t>voltage</w:t>
      </w:r>
      <w:r w:rsidRPr="00560CBC">
        <w:t xml:space="preserve"> </w:t>
      </w:r>
      <w:r w:rsidRPr="00560CBC">
        <w:rPr>
          <w:lang w:val="en-US"/>
        </w:rPr>
        <w:t>electrical</w:t>
      </w:r>
      <w:r w:rsidRPr="00560CBC">
        <w:t xml:space="preserve"> </w:t>
      </w:r>
      <w:r w:rsidRPr="00560CBC">
        <w:rPr>
          <w:lang w:val="en-US"/>
        </w:rPr>
        <w:t>installations</w:t>
      </w:r>
      <w:r w:rsidRPr="00560CBC">
        <w:t xml:space="preserve"> και </w:t>
      </w:r>
      <w:r w:rsidRPr="00560CBC">
        <w:rPr>
          <w:lang w:val="en-US"/>
        </w:rPr>
        <w:t>EN</w:t>
      </w:r>
      <w:r w:rsidRPr="00560CBC">
        <w:t xml:space="preserve"> 50160: </w:t>
      </w:r>
      <w:r w:rsidRPr="00560CBC">
        <w:rPr>
          <w:lang w:val="en-US"/>
        </w:rPr>
        <w:t>Voltage</w:t>
      </w:r>
      <w:r w:rsidRPr="00560CBC">
        <w:t xml:space="preserve"> </w:t>
      </w:r>
      <w:r w:rsidRPr="00560CBC">
        <w:rPr>
          <w:lang w:val="en-US"/>
        </w:rPr>
        <w:t>characteristics</w:t>
      </w:r>
      <w:r w:rsidRPr="00560CBC">
        <w:t xml:space="preserve"> </w:t>
      </w:r>
      <w:r w:rsidRPr="00560CBC">
        <w:rPr>
          <w:lang w:val="en-US"/>
        </w:rPr>
        <w:t>of</w:t>
      </w:r>
      <w:r w:rsidRPr="00560CBC">
        <w:t xml:space="preserve"> </w:t>
      </w:r>
      <w:r w:rsidRPr="00560CBC">
        <w:rPr>
          <w:lang w:val="en-US"/>
        </w:rPr>
        <w:t>electricity</w:t>
      </w:r>
      <w:r w:rsidRPr="00560CBC">
        <w:t xml:space="preserve"> </w:t>
      </w:r>
      <w:r w:rsidRPr="00560CBC">
        <w:rPr>
          <w:lang w:val="en-US"/>
        </w:rPr>
        <w:t>supplied</w:t>
      </w:r>
      <w:r w:rsidRPr="00560CBC">
        <w:t xml:space="preserve"> </w:t>
      </w:r>
      <w:r w:rsidRPr="00560CBC">
        <w:rPr>
          <w:lang w:val="en-US"/>
        </w:rPr>
        <w:t>by</w:t>
      </w:r>
      <w:r w:rsidRPr="00560CBC">
        <w:t xml:space="preserve"> </w:t>
      </w:r>
      <w:r w:rsidRPr="00560CBC">
        <w:rPr>
          <w:lang w:val="en-US"/>
        </w:rPr>
        <w:t>public</w:t>
      </w:r>
      <w:r w:rsidRPr="00560CBC">
        <w:t xml:space="preserve"> </w:t>
      </w:r>
      <w:r w:rsidRPr="00560CBC">
        <w:rPr>
          <w:lang w:val="en-US"/>
        </w:rPr>
        <w:t>distribution</w:t>
      </w:r>
      <w:r w:rsidRPr="00560CBC">
        <w:t xml:space="preserve"> </w:t>
      </w:r>
      <w:r w:rsidRPr="00560CBC">
        <w:rPr>
          <w:lang w:val="en-US"/>
        </w:rPr>
        <w:t>networks</w:t>
      </w:r>
      <w:r w:rsidRPr="00560CBC">
        <w:t>.</w:t>
      </w:r>
    </w:p>
    <w:p w14:paraId="69A5363B" w14:textId="00F58DC8" w:rsidR="00CE3748" w:rsidRPr="00560CBC" w:rsidRDefault="002E327B" w:rsidP="00CE3748">
      <w:pPr>
        <w:pStyle w:val="NormalIndentt"/>
        <w:ind w:left="426"/>
      </w:pPr>
      <w:r>
        <w:t>Επίσης, στην περίπτωση των Φωτοβολτα</w:t>
      </w:r>
      <w:r>
        <w:rPr>
          <w:rFonts w:cs="Arial"/>
        </w:rPr>
        <w:t>ǐ</w:t>
      </w:r>
      <w:r>
        <w:t>κών Συστημάτων, τ</w:t>
      </w:r>
      <w:r w:rsidR="00CE3748" w:rsidRPr="00560CBC">
        <w:t xml:space="preserve">ο κάθε Φωτοβολταϊκό Σύστημα που συνδέεται στο Σύστημα Διανομής συμμορφώνεται με τα Ευρωπαϊκά Πρότυπα </w:t>
      </w:r>
      <w:r w:rsidR="00CE3748" w:rsidRPr="00560CBC">
        <w:rPr>
          <w:lang w:val="en-US"/>
        </w:rPr>
        <w:t>EN</w:t>
      </w:r>
      <w:r w:rsidR="00CE3748" w:rsidRPr="00560CBC">
        <w:t xml:space="preserve"> 62446 (2009): </w:t>
      </w:r>
      <w:r w:rsidR="00CE3748" w:rsidRPr="00560CBC">
        <w:rPr>
          <w:lang w:val="en-US"/>
        </w:rPr>
        <w:t>Grid</w:t>
      </w:r>
      <w:r w:rsidR="00CE3748" w:rsidRPr="00560CBC">
        <w:t xml:space="preserve"> </w:t>
      </w:r>
      <w:r w:rsidR="00CE3748" w:rsidRPr="00560CBC">
        <w:rPr>
          <w:lang w:val="en-US"/>
        </w:rPr>
        <w:t>connected</w:t>
      </w:r>
      <w:r w:rsidR="00CE3748" w:rsidRPr="00560CBC">
        <w:t xml:space="preserve"> </w:t>
      </w:r>
      <w:r w:rsidR="00CE3748" w:rsidRPr="00560CBC">
        <w:rPr>
          <w:lang w:val="en-US"/>
        </w:rPr>
        <w:t>photovoltaic</w:t>
      </w:r>
      <w:r w:rsidR="00CE3748" w:rsidRPr="00560CBC">
        <w:t xml:space="preserve"> </w:t>
      </w:r>
      <w:r w:rsidR="00CE3748" w:rsidRPr="00560CBC">
        <w:rPr>
          <w:lang w:val="en-US"/>
        </w:rPr>
        <w:t>systems</w:t>
      </w:r>
      <w:r w:rsidR="00CE3748" w:rsidRPr="00560CBC">
        <w:t xml:space="preserve"> – </w:t>
      </w:r>
      <w:r w:rsidR="00CE3748" w:rsidRPr="00560CBC">
        <w:rPr>
          <w:lang w:val="en-US"/>
        </w:rPr>
        <w:t>Minimum</w:t>
      </w:r>
      <w:r w:rsidR="00CE3748" w:rsidRPr="00560CBC">
        <w:t xml:space="preserve"> </w:t>
      </w:r>
      <w:r w:rsidR="00CE3748" w:rsidRPr="00560CBC">
        <w:rPr>
          <w:lang w:val="en-US"/>
        </w:rPr>
        <w:t>requirements</w:t>
      </w:r>
      <w:r w:rsidR="00CE3748" w:rsidRPr="00560CBC">
        <w:t xml:space="preserve"> </w:t>
      </w:r>
      <w:r w:rsidR="00CE3748" w:rsidRPr="00560CBC">
        <w:rPr>
          <w:lang w:val="en-US"/>
        </w:rPr>
        <w:t>for</w:t>
      </w:r>
      <w:r w:rsidR="00CE3748" w:rsidRPr="00560CBC">
        <w:t xml:space="preserve"> </w:t>
      </w:r>
      <w:r w:rsidR="00CE3748" w:rsidRPr="00560CBC">
        <w:rPr>
          <w:lang w:val="en-US"/>
        </w:rPr>
        <w:t>system</w:t>
      </w:r>
      <w:r w:rsidR="00CE3748" w:rsidRPr="00560CBC">
        <w:t xml:space="preserve"> </w:t>
      </w:r>
      <w:r w:rsidR="00CE3748" w:rsidRPr="00560CBC">
        <w:rPr>
          <w:lang w:val="en-US"/>
        </w:rPr>
        <w:t>documentation</w:t>
      </w:r>
      <w:r w:rsidR="00CE3748" w:rsidRPr="00560CBC">
        <w:t xml:space="preserve">, </w:t>
      </w:r>
      <w:r w:rsidR="00CE3748" w:rsidRPr="00560CBC">
        <w:rPr>
          <w:lang w:val="en-US"/>
        </w:rPr>
        <w:t>commissioning</w:t>
      </w:r>
      <w:r w:rsidR="00CE3748" w:rsidRPr="00560CBC">
        <w:t xml:space="preserve"> </w:t>
      </w:r>
      <w:r w:rsidR="00CE3748" w:rsidRPr="00560CBC">
        <w:rPr>
          <w:lang w:val="en-US"/>
        </w:rPr>
        <w:t>tests</w:t>
      </w:r>
      <w:r w:rsidR="00CE3748" w:rsidRPr="00560CBC">
        <w:t xml:space="preserve"> </w:t>
      </w:r>
      <w:r w:rsidR="00CE3748" w:rsidRPr="00560CBC">
        <w:rPr>
          <w:lang w:val="en-US"/>
        </w:rPr>
        <w:t>and</w:t>
      </w:r>
      <w:r w:rsidR="00CE3748" w:rsidRPr="00560CBC">
        <w:t xml:space="preserve"> </w:t>
      </w:r>
      <w:r w:rsidR="00CE3748" w:rsidRPr="00560CBC">
        <w:rPr>
          <w:lang w:val="en-US"/>
        </w:rPr>
        <w:t>inspection</w:t>
      </w:r>
      <w:r w:rsidR="00CE3748" w:rsidRPr="00560CBC">
        <w:t xml:space="preserve"> (</w:t>
      </w:r>
      <w:r w:rsidR="00CE3748" w:rsidRPr="00560CBC">
        <w:rPr>
          <w:lang w:val="en-US"/>
        </w:rPr>
        <w:t>IEC</w:t>
      </w:r>
      <w:r w:rsidR="00CE3748" w:rsidRPr="00560CBC">
        <w:t xml:space="preserve"> 62446(2009)) και </w:t>
      </w:r>
      <w:r w:rsidR="00CE3748" w:rsidRPr="00560CBC">
        <w:rPr>
          <w:lang w:val="en-US"/>
        </w:rPr>
        <w:t>EN</w:t>
      </w:r>
      <w:r w:rsidR="00CE3748" w:rsidRPr="00560CBC">
        <w:t xml:space="preserve"> 50524 (</w:t>
      </w:r>
      <w:r w:rsidR="00CE3748" w:rsidRPr="00560CBC">
        <w:rPr>
          <w:lang w:val="en-US"/>
        </w:rPr>
        <w:t>July</w:t>
      </w:r>
      <w:r w:rsidR="00CE3748" w:rsidRPr="00560CBC">
        <w:t xml:space="preserve"> 2009): </w:t>
      </w:r>
      <w:r w:rsidR="00CE3748" w:rsidRPr="00560CBC">
        <w:rPr>
          <w:lang w:val="en-US"/>
        </w:rPr>
        <w:t>Data</w:t>
      </w:r>
      <w:r w:rsidR="00CE3748" w:rsidRPr="00560CBC">
        <w:t xml:space="preserve"> </w:t>
      </w:r>
      <w:r w:rsidR="00CE3748" w:rsidRPr="00560CBC">
        <w:rPr>
          <w:lang w:val="en-US"/>
        </w:rPr>
        <w:t>steet</w:t>
      </w:r>
      <w:r w:rsidR="00CE3748" w:rsidRPr="00560CBC">
        <w:t xml:space="preserve"> </w:t>
      </w:r>
      <w:r w:rsidR="00CE3748" w:rsidRPr="00560CBC">
        <w:rPr>
          <w:lang w:val="en-US"/>
        </w:rPr>
        <w:t>and</w:t>
      </w:r>
      <w:r w:rsidR="00CE3748" w:rsidRPr="00560CBC">
        <w:t xml:space="preserve"> </w:t>
      </w:r>
      <w:r w:rsidR="00CE3748" w:rsidRPr="00560CBC">
        <w:rPr>
          <w:lang w:val="en-US"/>
        </w:rPr>
        <w:t>nameplate</w:t>
      </w:r>
      <w:r w:rsidR="00CE3748" w:rsidRPr="00560CBC">
        <w:t xml:space="preserve"> </w:t>
      </w:r>
      <w:r w:rsidR="00CE3748" w:rsidRPr="00560CBC">
        <w:rPr>
          <w:lang w:val="en-US"/>
        </w:rPr>
        <w:t>for</w:t>
      </w:r>
      <w:r w:rsidR="00CE3748" w:rsidRPr="00560CBC">
        <w:t xml:space="preserve"> </w:t>
      </w:r>
      <w:r w:rsidR="00CE3748" w:rsidRPr="00560CBC">
        <w:rPr>
          <w:lang w:val="en-US"/>
        </w:rPr>
        <w:t>photovoltaic</w:t>
      </w:r>
      <w:r w:rsidR="00CE3748" w:rsidRPr="00560CBC">
        <w:t xml:space="preserve"> </w:t>
      </w:r>
      <w:r w:rsidR="00CE3748" w:rsidRPr="00560CBC">
        <w:rPr>
          <w:lang w:val="en-US"/>
        </w:rPr>
        <w:t>inverters</w:t>
      </w:r>
      <w:r w:rsidR="00CE3748" w:rsidRPr="00560CBC">
        <w:t>.</w:t>
      </w:r>
    </w:p>
    <w:p w14:paraId="2C6EEE41" w14:textId="1EDD880C" w:rsidR="00CE3748" w:rsidRPr="00CE3748" w:rsidRDefault="00CE3748" w:rsidP="00CE3748">
      <w:pPr>
        <w:pStyle w:val="NormalIndentt"/>
        <w:ind w:left="426"/>
      </w:pPr>
      <w:r w:rsidRPr="00560CBC">
        <w:t xml:space="preserve">Όλες οι τεχνικές απαιτήσεις και πρόνοιες των πιο πάνω προτύπων και τεχνικών όρων </w:t>
      </w:r>
      <w:r w:rsidR="002E327B">
        <w:t>έχουν ακολουθηθεί και εφαρμοστεί</w:t>
      </w:r>
      <w:r w:rsidRPr="00560CBC">
        <w:t>.</w:t>
      </w:r>
    </w:p>
    <w:p w14:paraId="374225F7" w14:textId="77777777" w:rsidR="00D24C2F" w:rsidRPr="00276B71" w:rsidRDefault="00D24C2F" w:rsidP="003A2809">
      <w:pPr>
        <w:pStyle w:val="Heading2"/>
        <w:keepLines w:val="0"/>
        <w:numPr>
          <w:ilvl w:val="0"/>
          <w:numId w:val="11"/>
        </w:numPr>
        <w:tabs>
          <w:tab w:val="left" w:pos="426"/>
        </w:tabs>
        <w:ind w:left="426" w:hanging="426"/>
        <w:rPr>
          <w:b/>
          <w:szCs w:val="22"/>
        </w:rPr>
      </w:pPr>
      <w:r w:rsidRPr="00276B71">
        <w:rPr>
          <w:b/>
          <w:szCs w:val="22"/>
        </w:rPr>
        <w:t xml:space="preserve">Συμμόρφωση με Ευρωπαϊκές Οδηγίες </w:t>
      </w:r>
    </w:p>
    <w:p w14:paraId="7FB747BF" w14:textId="362F8A0E" w:rsidR="00D24C2F" w:rsidRPr="00276B71" w:rsidRDefault="00D24C2F" w:rsidP="00201867">
      <w:pPr>
        <w:pStyle w:val="Heading2"/>
        <w:keepLines w:val="0"/>
        <w:numPr>
          <w:ilvl w:val="0"/>
          <w:numId w:val="0"/>
        </w:numPr>
        <w:tabs>
          <w:tab w:val="left" w:pos="426"/>
          <w:tab w:val="left" w:pos="709"/>
        </w:tabs>
        <w:spacing w:before="0"/>
        <w:ind w:left="426"/>
        <w:rPr>
          <w:szCs w:val="22"/>
        </w:rPr>
      </w:pPr>
      <w:r w:rsidRPr="00276B71">
        <w:rPr>
          <w:szCs w:val="22"/>
        </w:rPr>
        <w:t xml:space="preserve">Η κατασκευή του </w:t>
      </w:r>
      <w:r w:rsidR="009C7591" w:rsidRPr="00276B71">
        <w:rPr>
          <w:szCs w:val="22"/>
        </w:rPr>
        <w:t>Συστήματος Παραγωγής Ηλεκτρισμού από ΑΠΕ</w:t>
      </w:r>
      <w:r w:rsidRPr="00276B71">
        <w:rPr>
          <w:szCs w:val="22"/>
        </w:rPr>
        <w:t xml:space="preserve"> συνάδει με την Ευρωπαϊκή Οδηγία 2006/95/ΕΕ</w:t>
      </w:r>
      <w:r w:rsidRPr="00276B71">
        <w:rPr>
          <w:b/>
          <w:szCs w:val="22"/>
        </w:rPr>
        <w:t xml:space="preserve"> </w:t>
      </w:r>
      <w:r w:rsidRPr="00276B71">
        <w:rPr>
          <w:szCs w:val="22"/>
        </w:rPr>
        <w:t>του Ευρωπαϊκού Κοινοβουλίου και του Συμβουλίου, της 12ης Δεκεμβρίου 2006, περί προσεγγίσεως των νομοθεσιών των κρατών μελών των αναφερομένων στο ηλεκτρολογικό υλικό που προορίζεται να χρησιμοποιηθεί εντός ορισμένων ορίων Τάσεως</w:t>
      </w:r>
      <w:r w:rsidRPr="00276B71">
        <w:rPr>
          <w:bCs w:val="0"/>
          <w:szCs w:val="22"/>
        </w:rPr>
        <w:t xml:space="preserve"> και με </w:t>
      </w:r>
      <w:r w:rsidRPr="00276B71">
        <w:rPr>
          <w:szCs w:val="22"/>
        </w:rPr>
        <w:t>τις Ευρωπαϊκές Οδηγίες, 73/23/</w:t>
      </w:r>
      <w:r w:rsidRPr="00276B71">
        <w:rPr>
          <w:szCs w:val="22"/>
          <w:lang w:val="en-US"/>
        </w:rPr>
        <w:t>EEC</w:t>
      </w:r>
      <w:r w:rsidRPr="00276B71">
        <w:rPr>
          <w:szCs w:val="22"/>
        </w:rPr>
        <w:t xml:space="preserve"> (</w:t>
      </w:r>
      <w:r w:rsidRPr="00276B71">
        <w:rPr>
          <w:szCs w:val="22"/>
          <w:lang w:val="en-US"/>
        </w:rPr>
        <w:t>Electrical</w:t>
      </w:r>
      <w:r w:rsidRPr="00276B71">
        <w:rPr>
          <w:szCs w:val="22"/>
        </w:rPr>
        <w:t xml:space="preserve"> </w:t>
      </w:r>
      <w:r w:rsidRPr="00276B71">
        <w:rPr>
          <w:szCs w:val="22"/>
          <w:lang w:val="en-US"/>
        </w:rPr>
        <w:t>Apparatus</w:t>
      </w:r>
      <w:r w:rsidRPr="00276B71">
        <w:rPr>
          <w:szCs w:val="22"/>
        </w:rPr>
        <w:t xml:space="preserve"> </w:t>
      </w:r>
      <w:r w:rsidRPr="00276B71">
        <w:rPr>
          <w:szCs w:val="22"/>
          <w:lang w:val="en-US"/>
        </w:rPr>
        <w:t>Low</w:t>
      </w:r>
      <w:r w:rsidRPr="00276B71">
        <w:rPr>
          <w:szCs w:val="22"/>
        </w:rPr>
        <w:t xml:space="preserve"> </w:t>
      </w:r>
      <w:r w:rsidRPr="00276B71">
        <w:rPr>
          <w:szCs w:val="22"/>
          <w:lang w:val="en-US"/>
        </w:rPr>
        <w:t>Voltage</w:t>
      </w:r>
      <w:r w:rsidRPr="00276B71">
        <w:rPr>
          <w:szCs w:val="22"/>
        </w:rPr>
        <w:t xml:space="preserve"> </w:t>
      </w:r>
      <w:r w:rsidRPr="00276B71">
        <w:rPr>
          <w:szCs w:val="22"/>
          <w:lang w:val="en-US"/>
        </w:rPr>
        <w:t>Directive</w:t>
      </w:r>
      <w:r w:rsidRPr="00276B71">
        <w:rPr>
          <w:szCs w:val="22"/>
        </w:rPr>
        <w:t>),  89/336/</w:t>
      </w:r>
      <w:r w:rsidRPr="00276B71">
        <w:rPr>
          <w:szCs w:val="22"/>
          <w:lang w:val="en-US"/>
        </w:rPr>
        <w:t>EEC</w:t>
      </w:r>
      <w:r w:rsidRPr="00276B71">
        <w:rPr>
          <w:szCs w:val="22"/>
        </w:rPr>
        <w:t xml:space="preserve">  (</w:t>
      </w:r>
      <w:r w:rsidRPr="00276B71">
        <w:rPr>
          <w:szCs w:val="22"/>
          <w:lang w:val="en-US"/>
        </w:rPr>
        <w:t>Electromagnetic</w:t>
      </w:r>
      <w:r w:rsidRPr="00276B71">
        <w:rPr>
          <w:szCs w:val="22"/>
        </w:rPr>
        <w:t xml:space="preserve"> </w:t>
      </w:r>
      <w:r w:rsidRPr="00276B71">
        <w:rPr>
          <w:szCs w:val="22"/>
          <w:lang w:val="en-US"/>
        </w:rPr>
        <w:t>Compatibility</w:t>
      </w:r>
      <w:r w:rsidRPr="00276B71">
        <w:rPr>
          <w:szCs w:val="22"/>
        </w:rPr>
        <w:t>) και 93/68/</w:t>
      </w:r>
      <w:r w:rsidRPr="00276B71">
        <w:rPr>
          <w:szCs w:val="22"/>
          <w:lang w:val="en-US"/>
        </w:rPr>
        <w:t>EEC</w:t>
      </w:r>
      <w:r w:rsidRPr="00276B71">
        <w:rPr>
          <w:szCs w:val="22"/>
        </w:rPr>
        <w:t xml:space="preserve"> (σήμανση </w:t>
      </w:r>
      <w:r w:rsidRPr="00276B71">
        <w:rPr>
          <w:szCs w:val="22"/>
          <w:lang w:val="en-US"/>
        </w:rPr>
        <w:t>CE</w:t>
      </w:r>
      <w:r w:rsidRPr="00276B71">
        <w:rPr>
          <w:szCs w:val="22"/>
        </w:rPr>
        <w:t>), ως επίσης και συνοδεύεται από Δήλωση Συμμόρφωσης (</w:t>
      </w:r>
      <w:r w:rsidRPr="00276B71">
        <w:rPr>
          <w:szCs w:val="22"/>
          <w:lang w:val="en-US"/>
        </w:rPr>
        <w:t>Declaration</w:t>
      </w:r>
      <w:r w:rsidRPr="00276B71">
        <w:rPr>
          <w:szCs w:val="22"/>
        </w:rPr>
        <w:t xml:space="preserve"> </w:t>
      </w:r>
      <w:r w:rsidRPr="00276B71">
        <w:rPr>
          <w:szCs w:val="22"/>
          <w:lang w:val="en-US"/>
        </w:rPr>
        <w:t>of</w:t>
      </w:r>
      <w:r w:rsidRPr="00276B71">
        <w:rPr>
          <w:szCs w:val="22"/>
        </w:rPr>
        <w:t xml:space="preserve"> </w:t>
      </w:r>
      <w:r w:rsidRPr="00276B71">
        <w:rPr>
          <w:szCs w:val="22"/>
          <w:lang w:val="en-US"/>
        </w:rPr>
        <w:t>Conformity</w:t>
      </w:r>
      <w:r w:rsidRPr="00276B71">
        <w:rPr>
          <w:szCs w:val="22"/>
        </w:rPr>
        <w:t xml:space="preserve">) από τον κατασκευαστή για </w:t>
      </w:r>
      <w:r w:rsidR="002A77CB">
        <w:rPr>
          <w:szCs w:val="22"/>
        </w:rPr>
        <w:t xml:space="preserve">τον εξοπλισμό, τα συστήματα, </w:t>
      </w:r>
      <w:r w:rsidRPr="00276B71">
        <w:rPr>
          <w:szCs w:val="22"/>
        </w:rPr>
        <w:t>τις συσκευές</w:t>
      </w:r>
      <w:r w:rsidR="002A77CB">
        <w:rPr>
          <w:szCs w:val="22"/>
        </w:rPr>
        <w:t xml:space="preserve"> και τα</w:t>
      </w:r>
      <w:r w:rsidRPr="00276B71">
        <w:rPr>
          <w:szCs w:val="22"/>
        </w:rPr>
        <w:t xml:space="preserve"> μηχανήματα που έχουν χρησιμ</w:t>
      </w:r>
      <w:r w:rsidR="002A77CB">
        <w:rPr>
          <w:szCs w:val="22"/>
        </w:rPr>
        <w:t>οποιηθεί</w:t>
      </w:r>
      <w:r w:rsidRPr="00276B71">
        <w:rPr>
          <w:szCs w:val="22"/>
        </w:rPr>
        <w:t>.</w:t>
      </w:r>
    </w:p>
    <w:p w14:paraId="3548747B" w14:textId="7B1966BC" w:rsidR="00D24C2F" w:rsidRPr="00276B71" w:rsidRDefault="00D24C2F" w:rsidP="003A2809">
      <w:pPr>
        <w:pStyle w:val="Heading2"/>
        <w:keepLines w:val="0"/>
        <w:numPr>
          <w:ilvl w:val="0"/>
          <w:numId w:val="11"/>
        </w:numPr>
        <w:tabs>
          <w:tab w:val="left" w:pos="426"/>
        </w:tabs>
        <w:ind w:left="426" w:hanging="426"/>
        <w:rPr>
          <w:b/>
          <w:szCs w:val="22"/>
        </w:rPr>
      </w:pPr>
      <w:r w:rsidRPr="00276B71">
        <w:rPr>
          <w:b/>
          <w:szCs w:val="22"/>
        </w:rPr>
        <w:t>Βάσεις στήριξης</w:t>
      </w:r>
    </w:p>
    <w:p w14:paraId="44BBFB8D" w14:textId="49568E24" w:rsidR="003B52C7" w:rsidRDefault="00D24C2F" w:rsidP="00CB1CDA">
      <w:pPr>
        <w:pStyle w:val="Heading2"/>
        <w:keepLines w:val="0"/>
        <w:numPr>
          <w:ilvl w:val="0"/>
          <w:numId w:val="0"/>
        </w:numPr>
        <w:tabs>
          <w:tab w:val="left" w:pos="709"/>
        </w:tabs>
        <w:ind w:left="426"/>
        <w:rPr>
          <w:szCs w:val="22"/>
        </w:rPr>
      </w:pPr>
      <w:r w:rsidRPr="00276B71">
        <w:rPr>
          <w:szCs w:val="22"/>
        </w:rPr>
        <w:t xml:space="preserve">Οι βάσεις στήριξης της κάθε Μονάδας του </w:t>
      </w:r>
      <w:r w:rsidR="009C7591" w:rsidRPr="00276B71">
        <w:rPr>
          <w:szCs w:val="22"/>
        </w:rPr>
        <w:t>Συστήματος Παραγωγής Ηλεκτρισμού από ΑΠΕ</w:t>
      </w:r>
      <w:r w:rsidRPr="00276B71">
        <w:rPr>
          <w:szCs w:val="22"/>
        </w:rPr>
        <w:t xml:space="preserve"> είναι Πιστοποιημένες από εγκεκριμένο Φορέα Πιστοποίησης και συμμορφώνονται με τις απαιτήσεις των Ευρωκώδικων.</w:t>
      </w:r>
    </w:p>
    <w:p w14:paraId="1897CC9A" w14:textId="77777777" w:rsidR="008243CA" w:rsidRPr="008243CA" w:rsidRDefault="008243CA" w:rsidP="008243CA"/>
    <w:p w14:paraId="77F171F5" w14:textId="77777777" w:rsidR="00D24C2F" w:rsidRPr="00276B71" w:rsidRDefault="00D24C2F" w:rsidP="00D24C2F">
      <w:pPr>
        <w:tabs>
          <w:tab w:val="left" w:pos="4820"/>
        </w:tabs>
        <w:rPr>
          <w:rFonts w:cs="Arial"/>
        </w:rPr>
      </w:pPr>
      <w:r w:rsidRPr="00276B71">
        <w:rPr>
          <w:rFonts w:cs="Arial"/>
        </w:rPr>
        <w:t>Ονοματεπώνυμο Μελετητή:…………………………………………………….……………………</w:t>
      </w:r>
    </w:p>
    <w:p w14:paraId="04ADBDB1" w14:textId="77777777" w:rsidR="00D24C2F" w:rsidRPr="00276B71" w:rsidRDefault="00D24C2F" w:rsidP="00D24C2F">
      <w:pPr>
        <w:tabs>
          <w:tab w:val="left" w:pos="4820"/>
        </w:tabs>
        <w:rPr>
          <w:rFonts w:cs="Arial"/>
        </w:rPr>
      </w:pPr>
      <w:r w:rsidRPr="00276B71">
        <w:rPr>
          <w:rFonts w:cs="Arial"/>
        </w:rPr>
        <w:t>Αρ. Μητρώου ΕΤΕΚ:……………………….…..</w:t>
      </w:r>
      <w:r w:rsidRPr="00276B71">
        <w:rPr>
          <w:rFonts w:cs="Arial"/>
        </w:rPr>
        <w:tab/>
        <w:t>Αρ. Μητρώου ΗΜΥ: ……………………….</w:t>
      </w:r>
    </w:p>
    <w:p w14:paraId="1852E22E" w14:textId="77777777" w:rsidR="00D24C2F" w:rsidRPr="00276B71" w:rsidRDefault="00D24C2F" w:rsidP="00D24C2F">
      <w:pPr>
        <w:tabs>
          <w:tab w:val="left" w:pos="4820"/>
        </w:tabs>
        <w:rPr>
          <w:rFonts w:cs="Arial"/>
        </w:rPr>
      </w:pPr>
      <w:r w:rsidRPr="00276B71">
        <w:rPr>
          <w:rFonts w:cs="Arial"/>
        </w:rPr>
        <w:t>Υπογραφή</w:t>
      </w:r>
      <w:r w:rsidRPr="00276B71">
        <w:rPr>
          <w:rFonts w:cs="Arial"/>
          <w:b/>
        </w:rPr>
        <w:t>*</w:t>
      </w:r>
      <w:r w:rsidRPr="00276B71">
        <w:rPr>
          <w:rFonts w:cs="Arial"/>
        </w:rPr>
        <w:t>:…………………………………..…</w:t>
      </w:r>
      <w:r w:rsidRPr="00276B71">
        <w:rPr>
          <w:rFonts w:cs="Arial"/>
        </w:rPr>
        <w:tab/>
        <w:t>Ημερομηνία:………………………………...</w:t>
      </w:r>
    </w:p>
    <w:p w14:paraId="3EBBBF00" w14:textId="77777777" w:rsidR="00D24C2F" w:rsidRPr="00276B71" w:rsidRDefault="00DD66B2" w:rsidP="00D24C2F">
      <w:pPr>
        <w:rPr>
          <w:rFonts w:cs="Arial"/>
        </w:rPr>
      </w:pPr>
      <w:r>
        <w:rPr>
          <w:rFonts w:cs="Arial"/>
        </w:rPr>
        <w:pict w14:anchorId="4DCB22BC">
          <v:rect id="_x0000_i1026" style="width:0;height:1.5pt" o:hralign="center" o:hrstd="t" o:hr="t" fillcolor="gray" stroked="f"/>
        </w:pict>
      </w:r>
    </w:p>
    <w:p w14:paraId="39A8A233" w14:textId="5F094E85" w:rsidR="00D24C2F" w:rsidRPr="008243CA" w:rsidRDefault="00D24C2F" w:rsidP="008243CA">
      <w:pPr>
        <w:spacing w:after="0"/>
        <w:ind w:left="284" w:hanging="284"/>
        <w:rPr>
          <w:rFonts w:cs="Arial"/>
        </w:rPr>
      </w:pPr>
      <w:r w:rsidRPr="00276B71">
        <w:rPr>
          <w:rFonts w:cs="Arial"/>
          <w:b/>
        </w:rPr>
        <w:t xml:space="preserve">* </w:t>
      </w:r>
      <w:r w:rsidRPr="00276B71">
        <w:rPr>
          <w:rFonts w:cs="Arial"/>
          <w:b/>
        </w:rPr>
        <w:tab/>
      </w:r>
      <w:r w:rsidRPr="00276B71">
        <w:rPr>
          <w:rFonts w:cs="Arial"/>
        </w:rPr>
        <w:t>Βεβαιώνω ότι,  σύμφωνα με τον έλεγχο που διεξήγαγα,  όλα τα στοιχεία που παρατίθενται στην παρούσα Υπεύθυνη Δήλωση είναι αληθή και πραγματικά.  Σε περίπτωση που διαπιστωθεί οποιαδήποτε ψευδής αναφορά ή ανακρίβεια ή παραποίηση στοιχείων,  είναι εις γνώσει μου ότι θα υποστώ τις συνέπειες του Νόμου.</w:t>
      </w:r>
    </w:p>
    <w:p w14:paraId="156344BD" w14:textId="77777777" w:rsidR="00D24C2F" w:rsidRPr="00276B71" w:rsidRDefault="00DD66B2" w:rsidP="00D24C2F">
      <w:pPr>
        <w:spacing w:after="0"/>
        <w:rPr>
          <w:rFonts w:cs="Arial"/>
          <w:w w:val="97"/>
        </w:rPr>
      </w:pPr>
      <w:r>
        <w:rPr>
          <w:rFonts w:cs="Arial"/>
          <w:w w:val="97"/>
        </w:rPr>
        <w:pict w14:anchorId="05005FD7">
          <v:rect id="_x0000_i1027" style="width:0;height:1.5pt" o:hralign="center" o:hrstd="t" o:hr="t" fillcolor="gray" stroked="f"/>
        </w:pict>
      </w:r>
    </w:p>
    <w:p w14:paraId="1C50C1B5" w14:textId="77777777" w:rsidR="00D24C2F" w:rsidRPr="00276B71" w:rsidRDefault="00D24C2F" w:rsidP="00D24C2F">
      <w:pPr>
        <w:spacing w:before="0" w:after="0"/>
        <w:jc w:val="center"/>
        <w:rPr>
          <w:rFonts w:cs="Arial"/>
          <w:b/>
        </w:rPr>
      </w:pPr>
      <w:r w:rsidRPr="00276B71">
        <w:rPr>
          <w:rFonts w:cs="Arial"/>
          <w:b/>
        </w:rPr>
        <w:t>Τα πιο πάνω στοιχεία θα μπορούν να αναθεωρούνται, από το ΔΣΔ (ΑΗΚ),</w:t>
      </w:r>
    </w:p>
    <w:p w14:paraId="6123F553" w14:textId="77777777" w:rsidR="00D24C2F" w:rsidRPr="00276B71" w:rsidRDefault="00D24C2F" w:rsidP="00D24C2F">
      <w:pPr>
        <w:spacing w:before="0" w:after="0"/>
        <w:jc w:val="center"/>
        <w:rPr>
          <w:rFonts w:cs="Arial"/>
          <w:b/>
        </w:rPr>
      </w:pPr>
      <w:r w:rsidRPr="00276B71">
        <w:rPr>
          <w:rFonts w:cs="Arial"/>
          <w:b/>
        </w:rPr>
        <w:t xml:space="preserve"> οποιαδήποτε χρονική στιγμή στο μέλλον, ανάλογα με τις ανάγκες </w:t>
      </w:r>
    </w:p>
    <w:p w14:paraId="3B875050" w14:textId="77777777" w:rsidR="00D24C2F" w:rsidRPr="00276B71" w:rsidRDefault="00D24C2F" w:rsidP="00D24C2F">
      <w:pPr>
        <w:spacing w:before="0" w:after="0"/>
        <w:jc w:val="center"/>
        <w:rPr>
          <w:rFonts w:cs="Arial"/>
          <w:b/>
        </w:rPr>
      </w:pPr>
      <w:r w:rsidRPr="00276B71">
        <w:rPr>
          <w:rFonts w:cs="Arial"/>
          <w:b/>
        </w:rPr>
        <w:t xml:space="preserve">του Συστήματος Διανομής ή/και σε περίπτωση διαφοροποίησης/αναθεώρησης </w:t>
      </w:r>
    </w:p>
    <w:p w14:paraId="5120DAC3" w14:textId="77777777" w:rsidR="00D24C2F" w:rsidRPr="00276B71" w:rsidRDefault="00D24C2F" w:rsidP="00D24C2F">
      <w:pPr>
        <w:spacing w:before="0" w:after="0"/>
        <w:jc w:val="center"/>
        <w:rPr>
          <w:rFonts w:cs="Arial"/>
          <w:b/>
        </w:rPr>
      </w:pPr>
      <w:r w:rsidRPr="00276B71">
        <w:rPr>
          <w:rFonts w:cs="Arial"/>
          <w:b/>
        </w:rPr>
        <w:t xml:space="preserve">των Κανόνων Μεταφοράς και Διανομής ή/και των </w:t>
      </w:r>
    </w:p>
    <w:p w14:paraId="57F56FE8" w14:textId="32CE8F65" w:rsidR="009309BD" w:rsidRPr="00276B71" w:rsidRDefault="00D24C2F" w:rsidP="00DD66B2">
      <w:pPr>
        <w:spacing w:before="0" w:after="0"/>
        <w:jc w:val="center"/>
        <w:rPr>
          <w:rFonts w:cs="Arial"/>
          <w:b/>
        </w:rPr>
      </w:pPr>
      <w:r w:rsidRPr="00276B71">
        <w:rPr>
          <w:rFonts w:cs="Arial"/>
          <w:b/>
        </w:rPr>
        <w:t>σχετικών Προτύπων/Οδηγιών/Αποφάσεων</w:t>
      </w:r>
      <w:bookmarkStart w:id="6" w:name="_GoBack"/>
      <w:bookmarkEnd w:id="6"/>
    </w:p>
    <w:sectPr w:rsidR="009309BD" w:rsidRPr="00276B71" w:rsidSect="009444FA">
      <w:footerReference w:type="default" r:id="rId16"/>
      <w:pgSz w:w="11907" w:h="16840" w:code="1"/>
      <w:pgMar w:top="1134" w:right="1276" w:bottom="1134" w:left="1701" w:header="709" w:footer="2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9202E" w14:textId="77777777" w:rsidR="00315B46" w:rsidRDefault="00315B46">
      <w:r>
        <w:separator/>
      </w:r>
    </w:p>
  </w:endnote>
  <w:endnote w:type="continuationSeparator" w:id="0">
    <w:p w14:paraId="44124EDD" w14:textId="77777777" w:rsidR="00315B46" w:rsidRDefault="003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Monotype Corsiva">
    <w:panose1 w:val="03010101010201010101"/>
    <w:charset w:val="A1"/>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431E" w14:textId="625527FC" w:rsidR="00315B46" w:rsidRPr="006C6EB0" w:rsidRDefault="00315B46" w:rsidP="0095520F">
    <w:pPr>
      <w:rPr>
        <w:szCs w:val="16"/>
      </w:rPr>
    </w:pPr>
    <w:r>
      <w:rPr>
        <w:sz w:val="16"/>
        <w:szCs w:val="16"/>
      </w:rPr>
      <w:t xml:space="preserve">Σχέδιο </w:t>
    </w:r>
    <w:r>
      <w:rPr>
        <w:sz w:val="16"/>
        <w:szCs w:val="16"/>
        <w:lang w:val="en-US"/>
      </w:rPr>
      <w:t>NETBILL</w:t>
    </w:r>
    <w:r>
      <w:rPr>
        <w:sz w:val="16"/>
        <w:szCs w:val="16"/>
      </w:rPr>
      <w:t xml:space="preserve"> - Μέρος </w:t>
    </w:r>
    <w:r>
      <w:rPr>
        <w:sz w:val="16"/>
        <w:szCs w:val="16"/>
        <w:lang w:val="en-US"/>
      </w:rPr>
      <w:t>B</w:t>
    </w:r>
    <w:r>
      <w:rPr>
        <w:sz w:val="16"/>
        <w:szCs w:val="16"/>
      </w:rPr>
      <w:t xml:space="preserve"> – Φεβρουάριος 2019</w:t>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65296" w14:textId="77777777" w:rsidR="00315B46" w:rsidRDefault="00315B46">
      <w:r>
        <w:separator/>
      </w:r>
    </w:p>
  </w:footnote>
  <w:footnote w:type="continuationSeparator" w:id="0">
    <w:p w14:paraId="105AC590" w14:textId="77777777" w:rsidR="00315B46" w:rsidRDefault="0031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0F8"/>
    <w:multiLevelType w:val="singleLevel"/>
    <w:tmpl w:val="4DCCF78A"/>
    <w:lvl w:ilvl="0">
      <w:start w:val="1"/>
      <w:numFmt w:val="decimal"/>
      <w:pStyle w:val="Style1"/>
      <w:lvlText w:val="%1."/>
      <w:lvlJc w:val="left"/>
      <w:pPr>
        <w:tabs>
          <w:tab w:val="num" w:pos="360"/>
        </w:tabs>
        <w:ind w:left="360" w:hanging="360"/>
      </w:pPr>
      <w:rPr>
        <w:u w:val="none"/>
      </w:rPr>
    </w:lvl>
  </w:abstractNum>
  <w:abstractNum w:abstractNumId="1" w15:restartNumberingAfterBreak="0">
    <w:nsid w:val="04D34108"/>
    <w:multiLevelType w:val="hybridMultilevel"/>
    <w:tmpl w:val="0A604A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63D1056"/>
    <w:multiLevelType w:val="hybridMultilevel"/>
    <w:tmpl w:val="B1720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A3883"/>
    <w:multiLevelType w:val="hybridMultilevel"/>
    <w:tmpl w:val="80060E4E"/>
    <w:lvl w:ilvl="0" w:tplc="3BB01B28">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BEB3FB5"/>
    <w:multiLevelType w:val="hybridMultilevel"/>
    <w:tmpl w:val="5E4E74CE"/>
    <w:lvl w:ilvl="0" w:tplc="94E8FF64">
      <w:start w:val="1"/>
      <w:numFmt w:val="bullet"/>
      <w:pStyle w:val="bulletindent"/>
      <w:lvlText w:val=""/>
      <w:lvlJc w:val="left"/>
      <w:pPr>
        <w:ind w:left="1069" w:hanging="360"/>
      </w:pPr>
      <w:rPr>
        <w:rFonts w:ascii="Symbol" w:hAnsi="Symbol" w:hint="default"/>
      </w:rPr>
    </w:lvl>
    <w:lvl w:ilvl="1" w:tplc="04080003">
      <w:start w:val="1"/>
      <w:numFmt w:val="bullet"/>
      <w:lvlText w:val="o"/>
      <w:lvlJc w:val="left"/>
      <w:pPr>
        <w:ind w:left="2145" w:hanging="360"/>
      </w:pPr>
      <w:rPr>
        <w:rFonts w:ascii="Courier New" w:hAnsi="Courier New" w:cs="Courier New" w:hint="default"/>
      </w:rPr>
    </w:lvl>
    <w:lvl w:ilvl="2" w:tplc="04080005" w:tentative="1">
      <w:start w:val="1"/>
      <w:numFmt w:val="bullet"/>
      <w:lvlText w:val=""/>
      <w:lvlJc w:val="left"/>
      <w:pPr>
        <w:ind w:left="2865" w:hanging="360"/>
      </w:pPr>
      <w:rPr>
        <w:rFonts w:ascii="Wingdings" w:hAnsi="Wingdings" w:hint="default"/>
      </w:rPr>
    </w:lvl>
    <w:lvl w:ilvl="3" w:tplc="04080001" w:tentative="1">
      <w:start w:val="1"/>
      <w:numFmt w:val="bullet"/>
      <w:lvlText w:val=""/>
      <w:lvlJc w:val="left"/>
      <w:pPr>
        <w:ind w:left="3585" w:hanging="360"/>
      </w:pPr>
      <w:rPr>
        <w:rFonts w:ascii="Symbol" w:hAnsi="Symbol" w:hint="default"/>
      </w:rPr>
    </w:lvl>
    <w:lvl w:ilvl="4" w:tplc="04080003" w:tentative="1">
      <w:start w:val="1"/>
      <w:numFmt w:val="bullet"/>
      <w:lvlText w:val="o"/>
      <w:lvlJc w:val="left"/>
      <w:pPr>
        <w:ind w:left="4305" w:hanging="360"/>
      </w:pPr>
      <w:rPr>
        <w:rFonts w:ascii="Courier New" w:hAnsi="Courier New" w:cs="Courier New" w:hint="default"/>
      </w:rPr>
    </w:lvl>
    <w:lvl w:ilvl="5" w:tplc="04080005" w:tentative="1">
      <w:start w:val="1"/>
      <w:numFmt w:val="bullet"/>
      <w:lvlText w:val=""/>
      <w:lvlJc w:val="left"/>
      <w:pPr>
        <w:ind w:left="5025" w:hanging="360"/>
      </w:pPr>
      <w:rPr>
        <w:rFonts w:ascii="Wingdings" w:hAnsi="Wingdings" w:hint="default"/>
      </w:rPr>
    </w:lvl>
    <w:lvl w:ilvl="6" w:tplc="04080001" w:tentative="1">
      <w:start w:val="1"/>
      <w:numFmt w:val="bullet"/>
      <w:lvlText w:val=""/>
      <w:lvlJc w:val="left"/>
      <w:pPr>
        <w:ind w:left="5745" w:hanging="360"/>
      </w:pPr>
      <w:rPr>
        <w:rFonts w:ascii="Symbol" w:hAnsi="Symbol" w:hint="default"/>
      </w:rPr>
    </w:lvl>
    <w:lvl w:ilvl="7" w:tplc="04080003" w:tentative="1">
      <w:start w:val="1"/>
      <w:numFmt w:val="bullet"/>
      <w:lvlText w:val="o"/>
      <w:lvlJc w:val="left"/>
      <w:pPr>
        <w:ind w:left="6465" w:hanging="360"/>
      </w:pPr>
      <w:rPr>
        <w:rFonts w:ascii="Courier New" w:hAnsi="Courier New" w:cs="Courier New" w:hint="default"/>
      </w:rPr>
    </w:lvl>
    <w:lvl w:ilvl="8" w:tplc="04080005" w:tentative="1">
      <w:start w:val="1"/>
      <w:numFmt w:val="bullet"/>
      <w:lvlText w:val=""/>
      <w:lvlJc w:val="left"/>
      <w:pPr>
        <w:ind w:left="7185" w:hanging="360"/>
      </w:pPr>
      <w:rPr>
        <w:rFonts w:ascii="Wingdings" w:hAnsi="Wingdings" w:hint="default"/>
      </w:rPr>
    </w:lvl>
  </w:abstractNum>
  <w:abstractNum w:abstractNumId="5" w15:restartNumberingAfterBreak="0">
    <w:nsid w:val="21B26283"/>
    <w:multiLevelType w:val="hybridMultilevel"/>
    <w:tmpl w:val="A57E5DD0"/>
    <w:lvl w:ilvl="0" w:tplc="B1BADD6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572525C"/>
    <w:multiLevelType w:val="hybridMultilevel"/>
    <w:tmpl w:val="9E28DCCC"/>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7" w15:restartNumberingAfterBreak="0">
    <w:nsid w:val="28FF00B2"/>
    <w:multiLevelType w:val="hybridMultilevel"/>
    <w:tmpl w:val="BA8C36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4DF181F"/>
    <w:multiLevelType w:val="hybridMultilevel"/>
    <w:tmpl w:val="32B6CFAC"/>
    <w:lvl w:ilvl="0" w:tplc="BFFA701C">
      <w:start w:val="4"/>
      <w:numFmt w:val="lowerRoman"/>
      <w:lvlText w:val="(%1)"/>
      <w:lvlJc w:val="left"/>
      <w:pPr>
        <w:ind w:left="28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C74C47"/>
    <w:multiLevelType w:val="hybridMultilevel"/>
    <w:tmpl w:val="C0FADDFE"/>
    <w:lvl w:ilvl="0" w:tplc="F984D478">
      <w:start w:val="1"/>
      <w:numFmt w:val="lowerRoman"/>
      <w:lvlText w:val="(%1)"/>
      <w:lvlJc w:val="left"/>
      <w:pPr>
        <w:ind w:left="1571" w:hanging="720"/>
      </w:pPr>
      <w:rPr>
        <w:rFonts w:ascii="Arial" w:eastAsia="Times New Roman" w:hAnsi="Arial"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E464D61"/>
    <w:multiLevelType w:val="hybridMultilevel"/>
    <w:tmpl w:val="68948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4650C2"/>
    <w:multiLevelType w:val="hybridMultilevel"/>
    <w:tmpl w:val="815E75EA"/>
    <w:lvl w:ilvl="0" w:tplc="404E7776">
      <w:start w:val="1"/>
      <w:numFmt w:val="lowerRoman"/>
      <w:lvlText w:val="(%1)"/>
      <w:lvlJc w:val="left"/>
      <w:pPr>
        <w:ind w:left="1080" w:hanging="72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3FA84E1E"/>
    <w:multiLevelType w:val="hybridMultilevel"/>
    <w:tmpl w:val="531491A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3" w15:restartNumberingAfterBreak="0">
    <w:nsid w:val="40DE4602"/>
    <w:multiLevelType w:val="hybridMultilevel"/>
    <w:tmpl w:val="EEDE818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4" w15:restartNumberingAfterBreak="0">
    <w:nsid w:val="46E5701F"/>
    <w:multiLevelType w:val="hybridMultilevel"/>
    <w:tmpl w:val="8A78BC12"/>
    <w:lvl w:ilvl="0" w:tplc="8CD2E6F6">
      <w:start w:val="1"/>
      <w:numFmt w:val="lowerRoman"/>
      <w:lvlText w:val="(%1)"/>
      <w:lvlJc w:val="left"/>
      <w:pPr>
        <w:ind w:left="1571" w:hanging="72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7E13FEC"/>
    <w:multiLevelType w:val="hybridMultilevel"/>
    <w:tmpl w:val="16B6B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977BA2"/>
    <w:multiLevelType w:val="hybridMultilevel"/>
    <w:tmpl w:val="233AADE6"/>
    <w:lvl w:ilvl="0" w:tplc="E8628C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25C32"/>
    <w:multiLevelType w:val="hybridMultilevel"/>
    <w:tmpl w:val="825229A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15:restartNumberingAfterBreak="0">
    <w:nsid w:val="651F3182"/>
    <w:multiLevelType w:val="hybridMultilevel"/>
    <w:tmpl w:val="3B3CF686"/>
    <w:lvl w:ilvl="0" w:tplc="BAFAA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8530C"/>
    <w:multiLevelType w:val="multilevel"/>
    <w:tmpl w:val="C8784150"/>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b/>
      </w:rPr>
    </w:lvl>
    <w:lvl w:ilvl="2">
      <w:start w:val="1"/>
      <w:numFmt w:val="decimal"/>
      <w:pStyle w:val="Heading3"/>
      <w:lvlText w:val="%1.%2.%3"/>
      <w:lvlJc w:val="left"/>
      <w:pPr>
        <w:ind w:left="1004"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6C84F0F"/>
    <w:multiLevelType w:val="multilevel"/>
    <w:tmpl w:val="A266B0CA"/>
    <w:lvl w:ilvl="0">
      <w:start w:val="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8221F13"/>
    <w:multiLevelType w:val="hybridMultilevel"/>
    <w:tmpl w:val="9F9A5FF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71C20268"/>
    <w:multiLevelType w:val="hybridMultilevel"/>
    <w:tmpl w:val="8A4E4F76"/>
    <w:lvl w:ilvl="0" w:tplc="B170927E">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3E03891"/>
    <w:multiLevelType w:val="hybridMultilevel"/>
    <w:tmpl w:val="072A3F8C"/>
    <w:lvl w:ilvl="0" w:tplc="ED0EC5C0">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9DA6C13"/>
    <w:multiLevelType w:val="hybridMultilevel"/>
    <w:tmpl w:val="A8C66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EC23226"/>
    <w:multiLevelType w:val="hybridMultilevel"/>
    <w:tmpl w:val="091A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14"/>
  </w:num>
  <w:num w:numId="5">
    <w:abstractNumId w:val="9"/>
  </w:num>
  <w:num w:numId="6">
    <w:abstractNumId w:val="25"/>
  </w:num>
  <w:num w:numId="7">
    <w:abstractNumId w:val="21"/>
  </w:num>
  <w:num w:numId="8">
    <w:abstractNumId w:val="1"/>
  </w:num>
  <w:num w:numId="9">
    <w:abstractNumId w:val="22"/>
  </w:num>
  <w:num w:numId="10">
    <w:abstractNumId w:val="23"/>
  </w:num>
  <w:num w:numId="11">
    <w:abstractNumId w:val="16"/>
  </w:num>
  <w:num w:numId="12">
    <w:abstractNumId w:val="13"/>
  </w:num>
  <w:num w:numId="13">
    <w:abstractNumId w:val="1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7"/>
  </w:num>
  <w:num w:numId="18">
    <w:abstractNumId w:val="24"/>
  </w:num>
  <w:num w:numId="19">
    <w:abstractNumId w:val="12"/>
  </w:num>
  <w:num w:numId="20">
    <w:abstractNumId w:val="5"/>
  </w:num>
  <w:num w:numId="21">
    <w:abstractNumId w:val="20"/>
  </w:num>
  <w:num w:numId="22">
    <w:abstractNumId w:val="15"/>
  </w:num>
  <w:num w:numId="23">
    <w:abstractNumId w:val="3"/>
  </w:num>
  <w:num w:numId="24">
    <w:abstractNumId w:val="19"/>
    <w:lvlOverride w:ilvl="0">
      <w:startOverride w:val="6"/>
    </w:lvlOverride>
    <w:lvlOverride w:ilvl="1">
      <w:startOverride w:val="5"/>
    </w:lvlOverride>
    <w:lvlOverride w:ilvl="2">
      <w:startOverride w:val="6"/>
    </w:lvlOverride>
  </w:num>
  <w:num w:numId="25">
    <w:abstractNumId w:val="8"/>
  </w:num>
  <w:num w:numId="26">
    <w:abstractNumId w:val="6"/>
  </w:num>
  <w:num w:numId="27">
    <w:abstractNumId w:val="2"/>
  </w:num>
  <w:num w:numId="28">
    <w:abstractNumId w:val="19"/>
    <w:lvlOverride w:ilvl="0">
      <w:startOverride w:val="7"/>
    </w:lvlOverride>
    <w:lvlOverride w:ilvl="1">
      <w:startOverride w:val="1"/>
    </w:lvlOverride>
    <w:lvlOverride w:ilvl="2">
      <w:startOverride w:val="12"/>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87"/>
    <w:rsid w:val="000005E0"/>
    <w:rsid w:val="00000930"/>
    <w:rsid w:val="00000A62"/>
    <w:rsid w:val="000013C0"/>
    <w:rsid w:val="0000161F"/>
    <w:rsid w:val="000021D7"/>
    <w:rsid w:val="000026B1"/>
    <w:rsid w:val="000051E6"/>
    <w:rsid w:val="0000538B"/>
    <w:rsid w:val="00007AC6"/>
    <w:rsid w:val="00010788"/>
    <w:rsid w:val="0001186B"/>
    <w:rsid w:val="00011FB0"/>
    <w:rsid w:val="0001240B"/>
    <w:rsid w:val="00012DB2"/>
    <w:rsid w:val="00013B82"/>
    <w:rsid w:val="0001435B"/>
    <w:rsid w:val="000144FA"/>
    <w:rsid w:val="00015B71"/>
    <w:rsid w:val="00015BB8"/>
    <w:rsid w:val="0001642A"/>
    <w:rsid w:val="000175EB"/>
    <w:rsid w:val="0001773A"/>
    <w:rsid w:val="000206E8"/>
    <w:rsid w:val="00021116"/>
    <w:rsid w:val="00022B31"/>
    <w:rsid w:val="00022BB8"/>
    <w:rsid w:val="00022F65"/>
    <w:rsid w:val="00023570"/>
    <w:rsid w:val="00023A69"/>
    <w:rsid w:val="00023FCC"/>
    <w:rsid w:val="000241EA"/>
    <w:rsid w:val="00024364"/>
    <w:rsid w:val="00024F4B"/>
    <w:rsid w:val="000256A1"/>
    <w:rsid w:val="00025806"/>
    <w:rsid w:val="000258B5"/>
    <w:rsid w:val="00025B72"/>
    <w:rsid w:val="00025D8F"/>
    <w:rsid w:val="000265ED"/>
    <w:rsid w:val="00026F97"/>
    <w:rsid w:val="00030C81"/>
    <w:rsid w:val="0003241A"/>
    <w:rsid w:val="00033C94"/>
    <w:rsid w:val="00034153"/>
    <w:rsid w:val="000345DC"/>
    <w:rsid w:val="00036635"/>
    <w:rsid w:val="000375F8"/>
    <w:rsid w:val="000403C7"/>
    <w:rsid w:val="000413E0"/>
    <w:rsid w:val="0004163E"/>
    <w:rsid w:val="0004274D"/>
    <w:rsid w:val="000451C7"/>
    <w:rsid w:val="000460D5"/>
    <w:rsid w:val="00050FF9"/>
    <w:rsid w:val="000512FA"/>
    <w:rsid w:val="00053625"/>
    <w:rsid w:val="00054636"/>
    <w:rsid w:val="00054F14"/>
    <w:rsid w:val="0005525F"/>
    <w:rsid w:val="00055D9E"/>
    <w:rsid w:val="0005773B"/>
    <w:rsid w:val="000579C2"/>
    <w:rsid w:val="00060FC3"/>
    <w:rsid w:val="00061A80"/>
    <w:rsid w:val="00061D21"/>
    <w:rsid w:val="00062C00"/>
    <w:rsid w:val="00063D40"/>
    <w:rsid w:val="0006426E"/>
    <w:rsid w:val="00065282"/>
    <w:rsid w:val="00065332"/>
    <w:rsid w:val="00065A30"/>
    <w:rsid w:val="0006683E"/>
    <w:rsid w:val="00066A7B"/>
    <w:rsid w:val="00067DA2"/>
    <w:rsid w:val="00071054"/>
    <w:rsid w:val="00071086"/>
    <w:rsid w:val="00071338"/>
    <w:rsid w:val="000717BE"/>
    <w:rsid w:val="000718C4"/>
    <w:rsid w:val="00071BFC"/>
    <w:rsid w:val="0007246C"/>
    <w:rsid w:val="00072A9B"/>
    <w:rsid w:val="00072ACD"/>
    <w:rsid w:val="00072C22"/>
    <w:rsid w:val="00075F66"/>
    <w:rsid w:val="00076ADF"/>
    <w:rsid w:val="00076B1B"/>
    <w:rsid w:val="00077449"/>
    <w:rsid w:val="00077813"/>
    <w:rsid w:val="000805FF"/>
    <w:rsid w:val="00080E2B"/>
    <w:rsid w:val="00080F32"/>
    <w:rsid w:val="000812E3"/>
    <w:rsid w:val="00082E1D"/>
    <w:rsid w:val="00082F87"/>
    <w:rsid w:val="00083117"/>
    <w:rsid w:val="00083A45"/>
    <w:rsid w:val="00083A81"/>
    <w:rsid w:val="00083EB0"/>
    <w:rsid w:val="0008437E"/>
    <w:rsid w:val="000846C6"/>
    <w:rsid w:val="000850A4"/>
    <w:rsid w:val="000850AF"/>
    <w:rsid w:val="00086A28"/>
    <w:rsid w:val="00087DEB"/>
    <w:rsid w:val="00091188"/>
    <w:rsid w:val="000917B3"/>
    <w:rsid w:val="00093778"/>
    <w:rsid w:val="0009448E"/>
    <w:rsid w:val="0009452F"/>
    <w:rsid w:val="000957CD"/>
    <w:rsid w:val="000975A0"/>
    <w:rsid w:val="00097770"/>
    <w:rsid w:val="000977E1"/>
    <w:rsid w:val="00097DB1"/>
    <w:rsid w:val="000A265B"/>
    <w:rsid w:val="000A27D4"/>
    <w:rsid w:val="000A3CE2"/>
    <w:rsid w:val="000A49D5"/>
    <w:rsid w:val="000A5160"/>
    <w:rsid w:val="000A5968"/>
    <w:rsid w:val="000A67B6"/>
    <w:rsid w:val="000A6EB4"/>
    <w:rsid w:val="000A7FAB"/>
    <w:rsid w:val="000B0406"/>
    <w:rsid w:val="000B090E"/>
    <w:rsid w:val="000B13FE"/>
    <w:rsid w:val="000B1643"/>
    <w:rsid w:val="000B1C1D"/>
    <w:rsid w:val="000B1F9C"/>
    <w:rsid w:val="000B2195"/>
    <w:rsid w:val="000B243D"/>
    <w:rsid w:val="000B245D"/>
    <w:rsid w:val="000B2B40"/>
    <w:rsid w:val="000B34C5"/>
    <w:rsid w:val="000B4A6A"/>
    <w:rsid w:val="000B64B0"/>
    <w:rsid w:val="000B66F6"/>
    <w:rsid w:val="000B6A4E"/>
    <w:rsid w:val="000B7B33"/>
    <w:rsid w:val="000B7D29"/>
    <w:rsid w:val="000C03CC"/>
    <w:rsid w:val="000C1A6D"/>
    <w:rsid w:val="000C26FF"/>
    <w:rsid w:val="000C3E1E"/>
    <w:rsid w:val="000C475D"/>
    <w:rsid w:val="000C479A"/>
    <w:rsid w:val="000C4B63"/>
    <w:rsid w:val="000C5CCA"/>
    <w:rsid w:val="000C7EFF"/>
    <w:rsid w:val="000D011E"/>
    <w:rsid w:val="000D0320"/>
    <w:rsid w:val="000D0AA0"/>
    <w:rsid w:val="000D1EAF"/>
    <w:rsid w:val="000D2B7D"/>
    <w:rsid w:val="000D310A"/>
    <w:rsid w:val="000D3276"/>
    <w:rsid w:val="000D4158"/>
    <w:rsid w:val="000D4EA6"/>
    <w:rsid w:val="000D533F"/>
    <w:rsid w:val="000D5391"/>
    <w:rsid w:val="000D6053"/>
    <w:rsid w:val="000E265C"/>
    <w:rsid w:val="000E2F5C"/>
    <w:rsid w:val="000E3636"/>
    <w:rsid w:val="000E4D2C"/>
    <w:rsid w:val="000E4F7E"/>
    <w:rsid w:val="000E5760"/>
    <w:rsid w:val="000E63E1"/>
    <w:rsid w:val="000E6FF9"/>
    <w:rsid w:val="000F0E6E"/>
    <w:rsid w:val="000F2477"/>
    <w:rsid w:val="000F255F"/>
    <w:rsid w:val="000F4609"/>
    <w:rsid w:val="000F51BB"/>
    <w:rsid w:val="000F53F5"/>
    <w:rsid w:val="000F649F"/>
    <w:rsid w:val="000F6F6F"/>
    <w:rsid w:val="000F7461"/>
    <w:rsid w:val="000F7EC8"/>
    <w:rsid w:val="00100282"/>
    <w:rsid w:val="00100EFA"/>
    <w:rsid w:val="00102135"/>
    <w:rsid w:val="001033F5"/>
    <w:rsid w:val="00103A08"/>
    <w:rsid w:val="00103A24"/>
    <w:rsid w:val="00104494"/>
    <w:rsid w:val="001054EB"/>
    <w:rsid w:val="0010568C"/>
    <w:rsid w:val="00105D5C"/>
    <w:rsid w:val="001066FD"/>
    <w:rsid w:val="00110198"/>
    <w:rsid w:val="001123BC"/>
    <w:rsid w:val="0011262E"/>
    <w:rsid w:val="0011274E"/>
    <w:rsid w:val="00112A2B"/>
    <w:rsid w:val="00113358"/>
    <w:rsid w:val="00113DE1"/>
    <w:rsid w:val="001169E8"/>
    <w:rsid w:val="001172A9"/>
    <w:rsid w:val="00117B14"/>
    <w:rsid w:val="001212A9"/>
    <w:rsid w:val="00121EC6"/>
    <w:rsid w:val="0012299C"/>
    <w:rsid w:val="00123EBD"/>
    <w:rsid w:val="00124163"/>
    <w:rsid w:val="00124E30"/>
    <w:rsid w:val="00125BB5"/>
    <w:rsid w:val="0012665E"/>
    <w:rsid w:val="00126950"/>
    <w:rsid w:val="00130EAC"/>
    <w:rsid w:val="0013136F"/>
    <w:rsid w:val="00131686"/>
    <w:rsid w:val="00133D5A"/>
    <w:rsid w:val="00133E0A"/>
    <w:rsid w:val="00133F39"/>
    <w:rsid w:val="001352F8"/>
    <w:rsid w:val="00135727"/>
    <w:rsid w:val="00136E1D"/>
    <w:rsid w:val="00137594"/>
    <w:rsid w:val="00140501"/>
    <w:rsid w:val="00140629"/>
    <w:rsid w:val="001409F6"/>
    <w:rsid w:val="00140A0F"/>
    <w:rsid w:val="001414D2"/>
    <w:rsid w:val="001423F3"/>
    <w:rsid w:val="00142B1C"/>
    <w:rsid w:val="001431B3"/>
    <w:rsid w:val="0014331A"/>
    <w:rsid w:val="001437F4"/>
    <w:rsid w:val="001438A5"/>
    <w:rsid w:val="00144420"/>
    <w:rsid w:val="001447B2"/>
    <w:rsid w:val="00145B3E"/>
    <w:rsid w:val="00145CB8"/>
    <w:rsid w:val="00146950"/>
    <w:rsid w:val="00147018"/>
    <w:rsid w:val="001501BC"/>
    <w:rsid w:val="00150629"/>
    <w:rsid w:val="001509B1"/>
    <w:rsid w:val="00152634"/>
    <w:rsid w:val="00152BFC"/>
    <w:rsid w:val="00152CAA"/>
    <w:rsid w:val="00152F83"/>
    <w:rsid w:val="0015317B"/>
    <w:rsid w:val="001534D6"/>
    <w:rsid w:val="001569D9"/>
    <w:rsid w:val="0015725C"/>
    <w:rsid w:val="001573C9"/>
    <w:rsid w:val="001576FE"/>
    <w:rsid w:val="00157E19"/>
    <w:rsid w:val="00160806"/>
    <w:rsid w:val="00160BBE"/>
    <w:rsid w:val="001613D7"/>
    <w:rsid w:val="001616FE"/>
    <w:rsid w:val="001627CA"/>
    <w:rsid w:val="00163252"/>
    <w:rsid w:val="00163BF1"/>
    <w:rsid w:val="0016435E"/>
    <w:rsid w:val="00165F52"/>
    <w:rsid w:val="00166085"/>
    <w:rsid w:val="00166AAA"/>
    <w:rsid w:val="00166C86"/>
    <w:rsid w:val="001674E7"/>
    <w:rsid w:val="00170771"/>
    <w:rsid w:val="00170DD2"/>
    <w:rsid w:val="001713A0"/>
    <w:rsid w:val="001714F1"/>
    <w:rsid w:val="00171CFA"/>
    <w:rsid w:val="0017285B"/>
    <w:rsid w:val="00173BBF"/>
    <w:rsid w:val="00175663"/>
    <w:rsid w:val="001758B4"/>
    <w:rsid w:val="00176317"/>
    <w:rsid w:val="001765F7"/>
    <w:rsid w:val="00180D2F"/>
    <w:rsid w:val="00181289"/>
    <w:rsid w:val="00181C0E"/>
    <w:rsid w:val="00181D86"/>
    <w:rsid w:val="00181FBD"/>
    <w:rsid w:val="00181FCA"/>
    <w:rsid w:val="0018295A"/>
    <w:rsid w:val="00183197"/>
    <w:rsid w:val="00185D80"/>
    <w:rsid w:val="001862F0"/>
    <w:rsid w:val="00186A24"/>
    <w:rsid w:val="00187D86"/>
    <w:rsid w:val="00190040"/>
    <w:rsid w:val="0019017D"/>
    <w:rsid w:val="00190A7A"/>
    <w:rsid w:val="00192154"/>
    <w:rsid w:val="00192252"/>
    <w:rsid w:val="0019235A"/>
    <w:rsid w:val="00196663"/>
    <w:rsid w:val="00196D7F"/>
    <w:rsid w:val="001975C3"/>
    <w:rsid w:val="001A21C3"/>
    <w:rsid w:val="001A228A"/>
    <w:rsid w:val="001A237A"/>
    <w:rsid w:val="001A37B0"/>
    <w:rsid w:val="001A3FA9"/>
    <w:rsid w:val="001A4C01"/>
    <w:rsid w:val="001A590F"/>
    <w:rsid w:val="001B03C9"/>
    <w:rsid w:val="001B1092"/>
    <w:rsid w:val="001B2745"/>
    <w:rsid w:val="001B2EB3"/>
    <w:rsid w:val="001B340D"/>
    <w:rsid w:val="001B4272"/>
    <w:rsid w:val="001B45E6"/>
    <w:rsid w:val="001B4DE7"/>
    <w:rsid w:val="001B4E04"/>
    <w:rsid w:val="001B6946"/>
    <w:rsid w:val="001C023E"/>
    <w:rsid w:val="001C0264"/>
    <w:rsid w:val="001C059A"/>
    <w:rsid w:val="001C281D"/>
    <w:rsid w:val="001C28C8"/>
    <w:rsid w:val="001C2C0B"/>
    <w:rsid w:val="001C2F27"/>
    <w:rsid w:val="001C3657"/>
    <w:rsid w:val="001C44CE"/>
    <w:rsid w:val="001C4810"/>
    <w:rsid w:val="001C4A8A"/>
    <w:rsid w:val="001C4A93"/>
    <w:rsid w:val="001C543A"/>
    <w:rsid w:val="001C5606"/>
    <w:rsid w:val="001C62A8"/>
    <w:rsid w:val="001C6E87"/>
    <w:rsid w:val="001C6F52"/>
    <w:rsid w:val="001C7074"/>
    <w:rsid w:val="001C7484"/>
    <w:rsid w:val="001D0933"/>
    <w:rsid w:val="001D1FC5"/>
    <w:rsid w:val="001D2021"/>
    <w:rsid w:val="001D3801"/>
    <w:rsid w:val="001D3BEB"/>
    <w:rsid w:val="001D3D25"/>
    <w:rsid w:val="001D5050"/>
    <w:rsid w:val="001D5269"/>
    <w:rsid w:val="001D5485"/>
    <w:rsid w:val="001D5AAF"/>
    <w:rsid w:val="001D60AD"/>
    <w:rsid w:val="001D64FD"/>
    <w:rsid w:val="001D6862"/>
    <w:rsid w:val="001D76B6"/>
    <w:rsid w:val="001E0D0B"/>
    <w:rsid w:val="001E0DA2"/>
    <w:rsid w:val="001E2CEF"/>
    <w:rsid w:val="001E343F"/>
    <w:rsid w:val="001E3D93"/>
    <w:rsid w:val="001E464C"/>
    <w:rsid w:val="001E47C6"/>
    <w:rsid w:val="001E49DF"/>
    <w:rsid w:val="001E50F6"/>
    <w:rsid w:val="001E5875"/>
    <w:rsid w:val="001E6150"/>
    <w:rsid w:val="001E67A8"/>
    <w:rsid w:val="001E6AF5"/>
    <w:rsid w:val="001F0AFE"/>
    <w:rsid w:val="001F0EB9"/>
    <w:rsid w:val="001F1A0E"/>
    <w:rsid w:val="001F1E5E"/>
    <w:rsid w:val="001F2253"/>
    <w:rsid w:val="001F3175"/>
    <w:rsid w:val="001F3297"/>
    <w:rsid w:val="001F3C87"/>
    <w:rsid w:val="001F42C9"/>
    <w:rsid w:val="001F4A62"/>
    <w:rsid w:val="001F5770"/>
    <w:rsid w:val="001F6F06"/>
    <w:rsid w:val="001F7982"/>
    <w:rsid w:val="001F7A84"/>
    <w:rsid w:val="001F7E70"/>
    <w:rsid w:val="002006B4"/>
    <w:rsid w:val="00200992"/>
    <w:rsid w:val="00200AFA"/>
    <w:rsid w:val="00201073"/>
    <w:rsid w:val="002012F0"/>
    <w:rsid w:val="00201867"/>
    <w:rsid w:val="00201DEE"/>
    <w:rsid w:val="00202547"/>
    <w:rsid w:val="00202DB3"/>
    <w:rsid w:val="00204E9B"/>
    <w:rsid w:val="00205079"/>
    <w:rsid w:val="00205C3C"/>
    <w:rsid w:val="002060BE"/>
    <w:rsid w:val="0020644E"/>
    <w:rsid w:val="002064E9"/>
    <w:rsid w:val="00206834"/>
    <w:rsid w:val="00206CF4"/>
    <w:rsid w:val="0020753D"/>
    <w:rsid w:val="00207626"/>
    <w:rsid w:val="002077CA"/>
    <w:rsid w:val="00207AFF"/>
    <w:rsid w:val="00207C1B"/>
    <w:rsid w:val="002105DE"/>
    <w:rsid w:val="002109B1"/>
    <w:rsid w:val="00213AD0"/>
    <w:rsid w:val="00213B65"/>
    <w:rsid w:val="00214981"/>
    <w:rsid w:val="00215495"/>
    <w:rsid w:val="0021694A"/>
    <w:rsid w:val="00217606"/>
    <w:rsid w:val="00217B4D"/>
    <w:rsid w:val="00220208"/>
    <w:rsid w:val="002218C4"/>
    <w:rsid w:val="00221F0E"/>
    <w:rsid w:val="00224C15"/>
    <w:rsid w:val="002254FD"/>
    <w:rsid w:val="00225AFB"/>
    <w:rsid w:val="00226013"/>
    <w:rsid w:val="00226B72"/>
    <w:rsid w:val="00226BCE"/>
    <w:rsid w:val="002274EB"/>
    <w:rsid w:val="00227793"/>
    <w:rsid w:val="00230B66"/>
    <w:rsid w:val="00233121"/>
    <w:rsid w:val="002331E6"/>
    <w:rsid w:val="00234606"/>
    <w:rsid w:val="00234FA8"/>
    <w:rsid w:val="0023503D"/>
    <w:rsid w:val="00235799"/>
    <w:rsid w:val="002358D2"/>
    <w:rsid w:val="0023665C"/>
    <w:rsid w:val="00236F43"/>
    <w:rsid w:val="00237077"/>
    <w:rsid w:val="002375C1"/>
    <w:rsid w:val="00240032"/>
    <w:rsid w:val="00243163"/>
    <w:rsid w:val="002454D3"/>
    <w:rsid w:val="00245707"/>
    <w:rsid w:val="002458A7"/>
    <w:rsid w:val="00245C34"/>
    <w:rsid w:val="00246B84"/>
    <w:rsid w:val="0024778E"/>
    <w:rsid w:val="002478CC"/>
    <w:rsid w:val="00251744"/>
    <w:rsid w:val="00251949"/>
    <w:rsid w:val="00251A27"/>
    <w:rsid w:val="00252FE9"/>
    <w:rsid w:val="00253FFC"/>
    <w:rsid w:val="002540FF"/>
    <w:rsid w:val="002546D4"/>
    <w:rsid w:val="00254D13"/>
    <w:rsid w:val="00255260"/>
    <w:rsid w:val="002557A8"/>
    <w:rsid w:val="00255D33"/>
    <w:rsid w:val="0025662C"/>
    <w:rsid w:val="00256889"/>
    <w:rsid w:val="002569B2"/>
    <w:rsid w:val="00260650"/>
    <w:rsid w:val="00260D06"/>
    <w:rsid w:val="00263301"/>
    <w:rsid w:val="00264FD0"/>
    <w:rsid w:val="00265D99"/>
    <w:rsid w:val="00266721"/>
    <w:rsid w:val="00267C0B"/>
    <w:rsid w:val="0027197F"/>
    <w:rsid w:val="00271A0F"/>
    <w:rsid w:val="002720A0"/>
    <w:rsid w:val="002723D6"/>
    <w:rsid w:val="00273384"/>
    <w:rsid w:val="002734EB"/>
    <w:rsid w:val="002738DA"/>
    <w:rsid w:val="00273EB9"/>
    <w:rsid w:val="002757F2"/>
    <w:rsid w:val="0027587D"/>
    <w:rsid w:val="00276122"/>
    <w:rsid w:val="002765A3"/>
    <w:rsid w:val="00276B71"/>
    <w:rsid w:val="002823BB"/>
    <w:rsid w:val="00282C65"/>
    <w:rsid w:val="00283709"/>
    <w:rsid w:val="00283C8D"/>
    <w:rsid w:val="00285C78"/>
    <w:rsid w:val="0028609A"/>
    <w:rsid w:val="002874F0"/>
    <w:rsid w:val="002903C2"/>
    <w:rsid w:val="002911F7"/>
    <w:rsid w:val="00292410"/>
    <w:rsid w:val="00292939"/>
    <w:rsid w:val="0029293B"/>
    <w:rsid w:val="002937DB"/>
    <w:rsid w:val="00294973"/>
    <w:rsid w:val="002963A2"/>
    <w:rsid w:val="00296A14"/>
    <w:rsid w:val="00297881"/>
    <w:rsid w:val="002A1688"/>
    <w:rsid w:val="002A1749"/>
    <w:rsid w:val="002A2E45"/>
    <w:rsid w:val="002A4611"/>
    <w:rsid w:val="002A4CBD"/>
    <w:rsid w:val="002A5350"/>
    <w:rsid w:val="002A59AA"/>
    <w:rsid w:val="002A5AFB"/>
    <w:rsid w:val="002A5C3D"/>
    <w:rsid w:val="002A6496"/>
    <w:rsid w:val="002A77CB"/>
    <w:rsid w:val="002B2C57"/>
    <w:rsid w:val="002B371A"/>
    <w:rsid w:val="002B4C9F"/>
    <w:rsid w:val="002B5D91"/>
    <w:rsid w:val="002B60BC"/>
    <w:rsid w:val="002B629F"/>
    <w:rsid w:val="002B62C8"/>
    <w:rsid w:val="002B6F8F"/>
    <w:rsid w:val="002B729A"/>
    <w:rsid w:val="002B7789"/>
    <w:rsid w:val="002B7CEC"/>
    <w:rsid w:val="002B7F7B"/>
    <w:rsid w:val="002C034A"/>
    <w:rsid w:val="002C0FF8"/>
    <w:rsid w:val="002C1DDF"/>
    <w:rsid w:val="002C1E51"/>
    <w:rsid w:val="002C2892"/>
    <w:rsid w:val="002C2C8C"/>
    <w:rsid w:val="002C2CEE"/>
    <w:rsid w:val="002C3800"/>
    <w:rsid w:val="002C6B85"/>
    <w:rsid w:val="002C6EF9"/>
    <w:rsid w:val="002C7C5A"/>
    <w:rsid w:val="002C7CC3"/>
    <w:rsid w:val="002D071C"/>
    <w:rsid w:val="002D0FB4"/>
    <w:rsid w:val="002D17D9"/>
    <w:rsid w:val="002D1952"/>
    <w:rsid w:val="002D1C9C"/>
    <w:rsid w:val="002D3157"/>
    <w:rsid w:val="002D31CB"/>
    <w:rsid w:val="002D46FD"/>
    <w:rsid w:val="002D5B3E"/>
    <w:rsid w:val="002D7721"/>
    <w:rsid w:val="002D7C17"/>
    <w:rsid w:val="002E05A5"/>
    <w:rsid w:val="002E205A"/>
    <w:rsid w:val="002E2CD8"/>
    <w:rsid w:val="002E3219"/>
    <w:rsid w:val="002E327B"/>
    <w:rsid w:val="002E363B"/>
    <w:rsid w:val="002E3C2E"/>
    <w:rsid w:val="002E4518"/>
    <w:rsid w:val="002E48CD"/>
    <w:rsid w:val="002E490F"/>
    <w:rsid w:val="002E506F"/>
    <w:rsid w:val="002E50CD"/>
    <w:rsid w:val="002E5C2D"/>
    <w:rsid w:val="002E609F"/>
    <w:rsid w:val="002F1294"/>
    <w:rsid w:val="002F24E0"/>
    <w:rsid w:val="002F4608"/>
    <w:rsid w:val="002F4CAA"/>
    <w:rsid w:val="002F577F"/>
    <w:rsid w:val="002F6296"/>
    <w:rsid w:val="002F6868"/>
    <w:rsid w:val="002F7BEF"/>
    <w:rsid w:val="00300650"/>
    <w:rsid w:val="0030222C"/>
    <w:rsid w:val="003028DF"/>
    <w:rsid w:val="00304C4B"/>
    <w:rsid w:val="003057BD"/>
    <w:rsid w:val="003068BB"/>
    <w:rsid w:val="00306966"/>
    <w:rsid w:val="003107C4"/>
    <w:rsid w:val="00312850"/>
    <w:rsid w:val="00312CD4"/>
    <w:rsid w:val="00312E2C"/>
    <w:rsid w:val="00312F05"/>
    <w:rsid w:val="00313AFA"/>
    <w:rsid w:val="00314F37"/>
    <w:rsid w:val="0031550A"/>
    <w:rsid w:val="00315B46"/>
    <w:rsid w:val="00315CE4"/>
    <w:rsid w:val="003171D4"/>
    <w:rsid w:val="003213B0"/>
    <w:rsid w:val="00321F82"/>
    <w:rsid w:val="00322BB8"/>
    <w:rsid w:val="00322C69"/>
    <w:rsid w:val="00323B9E"/>
    <w:rsid w:val="00324CC2"/>
    <w:rsid w:val="003259B3"/>
    <w:rsid w:val="00326C83"/>
    <w:rsid w:val="00327695"/>
    <w:rsid w:val="00331417"/>
    <w:rsid w:val="003333AB"/>
    <w:rsid w:val="00333535"/>
    <w:rsid w:val="0034352B"/>
    <w:rsid w:val="003435C6"/>
    <w:rsid w:val="00343A66"/>
    <w:rsid w:val="00343D58"/>
    <w:rsid w:val="00344D88"/>
    <w:rsid w:val="00345409"/>
    <w:rsid w:val="00345638"/>
    <w:rsid w:val="00346247"/>
    <w:rsid w:val="00347B81"/>
    <w:rsid w:val="00350BA1"/>
    <w:rsid w:val="003513E5"/>
    <w:rsid w:val="00351BBC"/>
    <w:rsid w:val="00353657"/>
    <w:rsid w:val="00353744"/>
    <w:rsid w:val="00353995"/>
    <w:rsid w:val="0035507F"/>
    <w:rsid w:val="00355487"/>
    <w:rsid w:val="003556ED"/>
    <w:rsid w:val="00356386"/>
    <w:rsid w:val="00356D41"/>
    <w:rsid w:val="003608AB"/>
    <w:rsid w:val="003620F5"/>
    <w:rsid w:val="00362CA8"/>
    <w:rsid w:val="00363504"/>
    <w:rsid w:val="003639BE"/>
    <w:rsid w:val="003659AD"/>
    <w:rsid w:val="0036654F"/>
    <w:rsid w:val="00366ECF"/>
    <w:rsid w:val="00370132"/>
    <w:rsid w:val="0037148D"/>
    <w:rsid w:val="0037178E"/>
    <w:rsid w:val="0037246D"/>
    <w:rsid w:val="003737E1"/>
    <w:rsid w:val="00374312"/>
    <w:rsid w:val="0037440B"/>
    <w:rsid w:val="00374EE3"/>
    <w:rsid w:val="00375CF2"/>
    <w:rsid w:val="0037636B"/>
    <w:rsid w:val="003769A3"/>
    <w:rsid w:val="003800CC"/>
    <w:rsid w:val="00380244"/>
    <w:rsid w:val="00382700"/>
    <w:rsid w:val="0038509C"/>
    <w:rsid w:val="00385114"/>
    <w:rsid w:val="0038612B"/>
    <w:rsid w:val="00386958"/>
    <w:rsid w:val="00387357"/>
    <w:rsid w:val="00390BE8"/>
    <w:rsid w:val="00391432"/>
    <w:rsid w:val="00391865"/>
    <w:rsid w:val="00393135"/>
    <w:rsid w:val="00393156"/>
    <w:rsid w:val="00394A3A"/>
    <w:rsid w:val="00395171"/>
    <w:rsid w:val="0039571A"/>
    <w:rsid w:val="003974AC"/>
    <w:rsid w:val="00397827"/>
    <w:rsid w:val="00397D24"/>
    <w:rsid w:val="00397E24"/>
    <w:rsid w:val="003A04CF"/>
    <w:rsid w:val="003A09F8"/>
    <w:rsid w:val="003A1F35"/>
    <w:rsid w:val="003A2035"/>
    <w:rsid w:val="003A2809"/>
    <w:rsid w:val="003A293A"/>
    <w:rsid w:val="003A2C68"/>
    <w:rsid w:val="003A3F58"/>
    <w:rsid w:val="003A4077"/>
    <w:rsid w:val="003A469D"/>
    <w:rsid w:val="003A4766"/>
    <w:rsid w:val="003A5B38"/>
    <w:rsid w:val="003A70BB"/>
    <w:rsid w:val="003B0B39"/>
    <w:rsid w:val="003B2CDE"/>
    <w:rsid w:val="003B2D21"/>
    <w:rsid w:val="003B2E41"/>
    <w:rsid w:val="003B2F86"/>
    <w:rsid w:val="003B33C6"/>
    <w:rsid w:val="003B4A80"/>
    <w:rsid w:val="003B4B95"/>
    <w:rsid w:val="003B52C7"/>
    <w:rsid w:val="003B64AD"/>
    <w:rsid w:val="003B6BE1"/>
    <w:rsid w:val="003B6EE3"/>
    <w:rsid w:val="003B72D5"/>
    <w:rsid w:val="003C0427"/>
    <w:rsid w:val="003C0A39"/>
    <w:rsid w:val="003C1288"/>
    <w:rsid w:val="003C149E"/>
    <w:rsid w:val="003C15FE"/>
    <w:rsid w:val="003C1C34"/>
    <w:rsid w:val="003C2EE0"/>
    <w:rsid w:val="003C37EB"/>
    <w:rsid w:val="003C589C"/>
    <w:rsid w:val="003C636C"/>
    <w:rsid w:val="003C6A7A"/>
    <w:rsid w:val="003C7B3A"/>
    <w:rsid w:val="003D17CC"/>
    <w:rsid w:val="003D1A78"/>
    <w:rsid w:val="003D1CD3"/>
    <w:rsid w:val="003D1E6A"/>
    <w:rsid w:val="003D2971"/>
    <w:rsid w:val="003D3720"/>
    <w:rsid w:val="003D3E88"/>
    <w:rsid w:val="003D46CC"/>
    <w:rsid w:val="003D50DC"/>
    <w:rsid w:val="003D5B48"/>
    <w:rsid w:val="003D60DA"/>
    <w:rsid w:val="003D6214"/>
    <w:rsid w:val="003E01B8"/>
    <w:rsid w:val="003E0B3F"/>
    <w:rsid w:val="003E0EBB"/>
    <w:rsid w:val="003E1548"/>
    <w:rsid w:val="003E246B"/>
    <w:rsid w:val="003E2CB5"/>
    <w:rsid w:val="003E2E21"/>
    <w:rsid w:val="003E4AFC"/>
    <w:rsid w:val="003E4D21"/>
    <w:rsid w:val="003E70C4"/>
    <w:rsid w:val="003E7616"/>
    <w:rsid w:val="003E7AC2"/>
    <w:rsid w:val="003E7D97"/>
    <w:rsid w:val="003F4804"/>
    <w:rsid w:val="003F56D6"/>
    <w:rsid w:val="003F58C1"/>
    <w:rsid w:val="003F5D65"/>
    <w:rsid w:val="003F6882"/>
    <w:rsid w:val="003F7265"/>
    <w:rsid w:val="003F7273"/>
    <w:rsid w:val="00401E7A"/>
    <w:rsid w:val="004024F3"/>
    <w:rsid w:val="00402684"/>
    <w:rsid w:val="00402E21"/>
    <w:rsid w:val="00403EFD"/>
    <w:rsid w:val="004042E5"/>
    <w:rsid w:val="00404E99"/>
    <w:rsid w:val="00410028"/>
    <w:rsid w:val="00410AE2"/>
    <w:rsid w:val="00410E49"/>
    <w:rsid w:val="00410F0E"/>
    <w:rsid w:val="00411886"/>
    <w:rsid w:val="00411CE4"/>
    <w:rsid w:val="00412299"/>
    <w:rsid w:val="004139A1"/>
    <w:rsid w:val="00414E72"/>
    <w:rsid w:val="00420053"/>
    <w:rsid w:val="00420ECA"/>
    <w:rsid w:val="004212AB"/>
    <w:rsid w:val="004212EC"/>
    <w:rsid w:val="0042193A"/>
    <w:rsid w:val="00421B09"/>
    <w:rsid w:val="00422A42"/>
    <w:rsid w:val="00423625"/>
    <w:rsid w:val="0042381C"/>
    <w:rsid w:val="004245E7"/>
    <w:rsid w:val="004248F7"/>
    <w:rsid w:val="004256C6"/>
    <w:rsid w:val="00426A9C"/>
    <w:rsid w:val="00426B58"/>
    <w:rsid w:val="004274C8"/>
    <w:rsid w:val="00427D7E"/>
    <w:rsid w:val="00427D8C"/>
    <w:rsid w:val="004301E8"/>
    <w:rsid w:val="004303C3"/>
    <w:rsid w:val="00430694"/>
    <w:rsid w:val="00430EBB"/>
    <w:rsid w:val="00431946"/>
    <w:rsid w:val="00431B0A"/>
    <w:rsid w:val="00432458"/>
    <w:rsid w:val="004333C0"/>
    <w:rsid w:val="00433D2E"/>
    <w:rsid w:val="004340C5"/>
    <w:rsid w:val="00434477"/>
    <w:rsid w:val="0043479E"/>
    <w:rsid w:val="004352E6"/>
    <w:rsid w:val="00436115"/>
    <w:rsid w:val="00436FEF"/>
    <w:rsid w:val="004374FE"/>
    <w:rsid w:val="00437A7E"/>
    <w:rsid w:val="00437F7A"/>
    <w:rsid w:val="00441617"/>
    <w:rsid w:val="004426E1"/>
    <w:rsid w:val="004428FE"/>
    <w:rsid w:val="0044345B"/>
    <w:rsid w:val="00443E69"/>
    <w:rsid w:val="00444068"/>
    <w:rsid w:val="00444DB6"/>
    <w:rsid w:val="00444E33"/>
    <w:rsid w:val="00444FDD"/>
    <w:rsid w:val="004459A9"/>
    <w:rsid w:val="004460A9"/>
    <w:rsid w:val="00446138"/>
    <w:rsid w:val="0044662F"/>
    <w:rsid w:val="00446A84"/>
    <w:rsid w:val="00446B22"/>
    <w:rsid w:val="00446D16"/>
    <w:rsid w:val="00447175"/>
    <w:rsid w:val="00450BA2"/>
    <w:rsid w:val="00451059"/>
    <w:rsid w:val="004510AE"/>
    <w:rsid w:val="0045117C"/>
    <w:rsid w:val="00452CCA"/>
    <w:rsid w:val="00452DE7"/>
    <w:rsid w:val="0045300C"/>
    <w:rsid w:val="00453AE1"/>
    <w:rsid w:val="00456191"/>
    <w:rsid w:val="004561BB"/>
    <w:rsid w:val="004561EC"/>
    <w:rsid w:val="00456B61"/>
    <w:rsid w:val="00456CB4"/>
    <w:rsid w:val="00456EA9"/>
    <w:rsid w:val="00457A74"/>
    <w:rsid w:val="00457F7F"/>
    <w:rsid w:val="00460152"/>
    <w:rsid w:val="0046030D"/>
    <w:rsid w:val="00460370"/>
    <w:rsid w:val="00462C05"/>
    <w:rsid w:val="00462D5B"/>
    <w:rsid w:val="00462FBE"/>
    <w:rsid w:val="0046320A"/>
    <w:rsid w:val="00463839"/>
    <w:rsid w:val="00463D6A"/>
    <w:rsid w:val="004643D7"/>
    <w:rsid w:val="00466CEF"/>
    <w:rsid w:val="0047060E"/>
    <w:rsid w:val="00470A11"/>
    <w:rsid w:val="00471C00"/>
    <w:rsid w:val="004729ED"/>
    <w:rsid w:val="00473A3C"/>
    <w:rsid w:val="00473E24"/>
    <w:rsid w:val="00474C2B"/>
    <w:rsid w:val="00474FA9"/>
    <w:rsid w:val="004756B1"/>
    <w:rsid w:val="00475DF0"/>
    <w:rsid w:val="00476660"/>
    <w:rsid w:val="0047690C"/>
    <w:rsid w:val="004776C8"/>
    <w:rsid w:val="00480649"/>
    <w:rsid w:val="00480CE0"/>
    <w:rsid w:val="00481A35"/>
    <w:rsid w:val="00481AFA"/>
    <w:rsid w:val="00481FDF"/>
    <w:rsid w:val="00483109"/>
    <w:rsid w:val="004855DF"/>
    <w:rsid w:val="00485969"/>
    <w:rsid w:val="00485A64"/>
    <w:rsid w:val="00485B69"/>
    <w:rsid w:val="004868B3"/>
    <w:rsid w:val="00486AE6"/>
    <w:rsid w:val="004872CC"/>
    <w:rsid w:val="00490405"/>
    <w:rsid w:val="00490918"/>
    <w:rsid w:val="0049194A"/>
    <w:rsid w:val="00491C4D"/>
    <w:rsid w:val="00492E0C"/>
    <w:rsid w:val="004943BF"/>
    <w:rsid w:val="0049456E"/>
    <w:rsid w:val="00495F7B"/>
    <w:rsid w:val="00496686"/>
    <w:rsid w:val="004968BD"/>
    <w:rsid w:val="004A0273"/>
    <w:rsid w:val="004A169F"/>
    <w:rsid w:val="004A276D"/>
    <w:rsid w:val="004A2D75"/>
    <w:rsid w:val="004A30C4"/>
    <w:rsid w:val="004A37D1"/>
    <w:rsid w:val="004A3CB7"/>
    <w:rsid w:val="004A4F2A"/>
    <w:rsid w:val="004A522D"/>
    <w:rsid w:val="004A6594"/>
    <w:rsid w:val="004B06A9"/>
    <w:rsid w:val="004B0B24"/>
    <w:rsid w:val="004B1376"/>
    <w:rsid w:val="004B23BD"/>
    <w:rsid w:val="004B2949"/>
    <w:rsid w:val="004B3493"/>
    <w:rsid w:val="004B41DE"/>
    <w:rsid w:val="004B591F"/>
    <w:rsid w:val="004B6321"/>
    <w:rsid w:val="004B6BB0"/>
    <w:rsid w:val="004B7CDE"/>
    <w:rsid w:val="004B7E4B"/>
    <w:rsid w:val="004C0A10"/>
    <w:rsid w:val="004C0D81"/>
    <w:rsid w:val="004C18F6"/>
    <w:rsid w:val="004C23FB"/>
    <w:rsid w:val="004C38D9"/>
    <w:rsid w:val="004C4687"/>
    <w:rsid w:val="004C578E"/>
    <w:rsid w:val="004D08E8"/>
    <w:rsid w:val="004D160A"/>
    <w:rsid w:val="004D1A55"/>
    <w:rsid w:val="004D1FD9"/>
    <w:rsid w:val="004D25B4"/>
    <w:rsid w:val="004D2D74"/>
    <w:rsid w:val="004D3CF8"/>
    <w:rsid w:val="004D49D2"/>
    <w:rsid w:val="004D6C7C"/>
    <w:rsid w:val="004D6E33"/>
    <w:rsid w:val="004D7322"/>
    <w:rsid w:val="004E00AC"/>
    <w:rsid w:val="004E0DA5"/>
    <w:rsid w:val="004E14E1"/>
    <w:rsid w:val="004E3591"/>
    <w:rsid w:val="004E5115"/>
    <w:rsid w:val="004E5669"/>
    <w:rsid w:val="004E5B2B"/>
    <w:rsid w:val="004E5B7A"/>
    <w:rsid w:val="004E5FBE"/>
    <w:rsid w:val="004E6811"/>
    <w:rsid w:val="004F0308"/>
    <w:rsid w:val="004F0534"/>
    <w:rsid w:val="004F1B2D"/>
    <w:rsid w:val="004F282B"/>
    <w:rsid w:val="004F289E"/>
    <w:rsid w:val="004F28D7"/>
    <w:rsid w:val="004F2E51"/>
    <w:rsid w:val="004F51CA"/>
    <w:rsid w:val="004F625B"/>
    <w:rsid w:val="004F6617"/>
    <w:rsid w:val="004F682A"/>
    <w:rsid w:val="004F6CDF"/>
    <w:rsid w:val="005023D5"/>
    <w:rsid w:val="00502E94"/>
    <w:rsid w:val="005036FB"/>
    <w:rsid w:val="00503D5A"/>
    <w:rsid w:val="00504C36"/>
    <w:rsid w:val="00504C7C"/>
    <w:rsid w:val="005051C1"/>
    <w:rsid w:val="00505331"/>
    <w:rsid w:val="00505495"/>
    <w:rsid w:val="00505799"/>
    <w:rsid w:val="0050603F"/>
    <w:rsid w:val="00510578"/>
    <w:rsid w:val="00510A02"/>
    <w:rsid w:val="00510AA1"/>
    <w:rsid w:val="00511058"/>
    <w:rsid w:val="00511A53"/>
    <w:rsid w:val="005121E7"/>
    <w:rsid w:val="0051311E"/>
    <w:rsid w:val="0051548A"/>
    <w:rsid w:val="00516C91"/>
    <w:rsid w:val="005175E0"/>
    <w:rsid w:val="005228A3"/>
    <w:rsid w:val="00522E20"/>
    <w:rsid w:val="00524612"/>
    <w:rsid w:val="00525163"/>
    <w:rsid w:val="00525479"/>
    <w:rsid w:val="005254B2"/>
    <w:rsid w:val="00526315"/>
    <w:rsid w:val="00526393"/>
    <w:rsid w:val="00526B61"/>
    <w:rsid w:val="005271F3"/>
    <w:rsid w:val="0053010C"/>
    <w:rsid w:val="00531CB1"/>
    <w:rsid w:val="00532D36"/>
    <w:rsid w:val="00533455"/>
    <w:rsid w:val="00533670"/>
    <w:rsid w:val="005340F8"/>
    <w:rsid w:val="0053439E"/>
    <w:rsid w:val="00534592"/>
    <w:rsid w:val="00534F32"/>
    <w:rsid w:val="00535DE3"/>
    <w:rsid w:val="005362F2"/>
    <w:rsid w:val="005368EF"/>
    <w:rsid w:val="00536E5A"/>
    <w:rsid w:val="0053793B"/>
    <w:rsid w:val="005409E5"/>
    <w:rsid w:val="005428EB"/>
    <w:rsid w:val="00543536"/>
    <w:rsid w:val="005439D2"/>
    <w:rsid w:val="00543B0A"/>
    <w:rsid w:val="00543EB5"/>
    <w:rsid w:val="00543EED"/>
    <w:rsid w:val="00543FFF"/>
    <w:rsid w:val="005448BC"/>
    <w:rsid w:val="00544C16"/>
    <w:rsid w:val="00544C7F"/>
    <w:rsid w:val="00545C30"/>
    <w:rsid w:val="00546B9D"/>
    <w:rsid w:val="00546D0C"/>
    <w:rsid w:val="00550D42"/>
    <w:rsid w:val="005527DB"/>
    <w:rsid w:val="00552F29"/>
    <w:rsid w:val="0055370D"/>
    <w:rsid w:val="00553AB1"/>
    <w:rsid w:val="00554B25"/>
    <w:rsid w:val="00554F5C"/>
    <w:rsid w:val="00555915"/>
    <w:rsid w:val="0055624A"/>
    <w:rsid w:val="00556EFB"/>
    <w:rsid w:val="00557394"/>
    <w:rsid w:val="0056056C"/>
    <w:rsid w:val="00560667"/>
    <w:rsid w:val="00560CBC"/>
    <w:rsid w:val="0056120F"/>
    <w:rsid w:val="00561284"/>
    <w:rsid w:val="005612B0"/>
    <w:rsid w:val="00561673"/>
    <w:rsid w:val="00561F60"/>
    <w:rsid w:val="00562382"/>
    <w:rsid w:val="00563069"/>
    <w:rsid w:val="00564091"/>
    <w:rsid w:val="005667AA"/>
    <w:rsid w:val="00567191"/>
    <w:rsid w:val="005674B4"/>
    <w:rsid w:val="00570344"/>
    <w:rsid w:val="005711B9"/>
    <w:rsid w:val="00571217"/>
    <w:rsid w:val="00571B85"/>
    <w:rsid w:val="00575D4B"/>
    <w:rsid w:val="00575FA9"/>
    <w:rsid w:val="005766B8"/>
    <w:rsid w:val="00580E50"/>
    <w:rsid w:val="00581116"/>
    <w:rsid w:val="00582FAB"/>
    <w:rsid w:val="0058343D"/>
    <w:rsid w:val="00583D32"/>
    <w:rsid w:val="00583EAA"/>
    <w:rsid w:val="00583F9F"/>
    <w:rsid w:val="005844F3"/>
    <w:rsid w:val="00584B1E"/>
    <w:rsid w:val="005853B1"/>
    <w:rsid w:val="00585A27"/>
    <w:rsid w:val="00585C23"/>
    <w:rsid w:val="0058648F"/>
    <w:rsid w:val="005867AD"/>
    <w:rsid w:val="00586C59"/>
    <w:rsid w:val="0059053B"/>
    <w:rsid w:val="00590D8D"/>
    <w:rsid w:val="00595DA3"/>
    <w:rsid w:val="0059667C"/>
    <w:rsid w:val="00596BA5"/>
    <w:rsid w:val="00596BDB"/>
    <w:rsid w:val="005970F0"/>
    <w:rsid w:val="00597315"/>
    <w:rsid w:val="005976D8"/>
    <w:rsid w:val="00597D02"/>
    <w:rsid w:val="005A170F"/>
    <w:rsid w:val="005A2E47"/>
    <w:rsid w:val="005A3F69"/>
    <w:rsid w:val="005A44A4"/>
    <w:rsid w:val="005A44C3"/>
    <w:rsid w:val="005A4B6C"/>
    <w:rsid w:val="005A5099"/>
    <w:rsid w:val="005A530E"/>
    <w:rsid w:val="005A648F"/>
    <w:rsid w:val="005A652C"/>
    <w:rsid w:val="005A6E20"/>
    <w:rsid w:val="005A732B"/>
    <w:rsid w:val="005B0CB5"/>
    <w:rsid w:val="005B1074"/>
    <w:rsid w:val="005B1E64"/>
    <w:rsid w:val="005B2111"/>
    <w:rsid w:val="005B401E"/>
    <w:rsid w:val="005B55FC"/>
    <w:rsid w:val="005B6376"/>
    <w:rsid w:val="005B64AE"/>
    <w:rsid w:val="005B67FE"/>
    <w:rsid w:val="005B793E"/>
    <w:rsid w:val="005C0752"/>
    <w:rsid w:val="005C0DB9"/>
    <w:rsid w:val="005C1887"/>
    <w:rsid w:val="005C22B4"/>
    <w:rsid w:val="005C3348"/>
    <w:rsid w:val="005C426C"/>
    <w:rsid w:val="005C4286"/>
    <w:rsid w:val="005C45B3"/>
    <w:rsid w:val="005C5165"/>
    <w:rsid w:val="005C54F9"/>
    <w:rsid w:val="005C572C"/>
    <w:rsid w:val="005C6634"/>
    <w:rsid w:val="005D12CB"/>
    <w:rsid w:val="005D1332"/>
    <w:rsid w:val="005D1440"/>
    <w:rsid w:val="005D15AA"/>
    <w:rsid w:val="005D1829"/>
    <w:rsid w:val="005D186A"/>
    <w:rsid w:val="005D3FAB"/>
    <w:rsid w:val="005D5788"/>
    <w:rsid w:val="005D5A55"/>
    <w:rsid w:val="005D7445"/>
    <w:rsid w:val="005D78CE"/>
    <w:rsid w:val="005E1369"/>
    <w:rsid w:val="005E17EA"/>
    <w:rsid w:val="005E1906"/>
    <w:rsid w:val="005E2043"/>
    <w:rsid w:val="005E390F"/>
    <w:rsid w:val="005E3D2D"/>
    <w:rsid w:val="005E5553"/>
    <w:rsid w:val="005E7918"/>
    <w:rsid w:val="005F0188"/>
    <w:rsid w:val="005F0837"/>
    <w:rsid w:val="005F2433"/>
    <w:rsid w:val="005F3D0E"/>
    <w:rsid w:val="005F3DE5"/>
    <w:rsid w:val="005F4154"/>
    <w:rsid w:val="005F5A0D"/>
    <w:rsid w:val="005F72A2"/>
    <w:rsid w:val="005F776E"/>
    <w:rsid w:val="006007F7"/>
    <w:rsid w:val="006008AC"/>
    <w:rsid w:val="00601A7A"/>
    <w:rsid w:val="00601E29"/>
    <w:rsid w:val="00603062"/>
    <w:rsid w:val="00604215"/>
    <w:rsid w:val="00604245"/>
    <w:rsid w:val="00604CEA"/>
    <w:rsid w:val="0061006D"/>
    <w:rsid w:val="00610A46"/>
    <w:rsid w:val="0061125F"/>
    <w:rsid w:val="00611923"/>
    <w:rsid w:val="00613301"/>
    <w:rsid w:val="00613717"/>
    <w:rsid w:val="00614066"/>
    <w:rsid w:val="006147A9"/>
    <w:rsid w:val="00614A27"/>
    <w:rsid w:val="00614F00"/>
    <w:rsid w:val="006166F6"/>
    <w:rsid w:val="00616EB1"/>
    <w:rsid w:val="006179A5"/>
    <w:rsid w:val="00620209"/>
    <w:rsid w:val="00621CFA"/>
    <w:rsid w:val="00622C7B"/>
    <w:rsid w:val="00622FE2"/>
    <w:rsid w:val="00623065"/>
    <w:rsid w:val="006252D1"/>
    <w:rsid w:val="006253E4"/>
    <w:rsid w:val="006261C9"/>
    <w:rsid w:val="00626F8D"/>
    <w:rsid w:val="00627567"/>
    <w:rsid w:val="00627DD9"/>
    <w:rsid w:val="00632942"/>
    <w:rsid w:val="006368D5"/>
    <w:rsid w:val="00637C21"/>
    <w:rsid w:val="006400A5"/>
    <w:rsid w:val="00640185"/>
    <w:rsid w:val="00641C60"/>
    <w:rsid w:val="006427D6"/>
    <w:rsid w:val="00642D98"/>
    <w:rsid w:val="0064342A"/>
    <w:rsid w:val="00643D58"/>
    <w:rsid w:val="006450FC"/>
    <w:rsid w:val="006451FE"/>
    <w:rsid w:val="0064520C"/>
    <w:rsid w:val="00645B37"/>
    <w:rsid w:val="00645BAB"/>
    <w:rsid w:val="00645CB4"/>
    <w:rsid w:val="006466E5"/>
    <w:rsid w:val="0064676F"/>
    <w:rsid w:val="00646825"/>
    <w:rsid w:val="00647913"/>
    <w:rsid w:val="0065044D"/>
    <w:rsid w:val="006508C4"/>
    <w:rsid w:val="006514FF"/>
    <w:rsid w:val="00651BEC"/>
    <w:rsid w:val="00651C98"/>
    <w:rsid w:val="00652ECB"/>
    <w:rsid w:val="0065335E"/>
    <w:rsid w:val="0065350B"/>
    <w:rsid w:val="00653527"/>
    <w:rsid w:val="006536CC"/>
    <w:rsid w:val="00653B74"/>
    <w:rsid w:val="00653E02"/>
    <w:rsid w:val="00654BA8"/>
    <w:rsid w:val="0065695B"/>
    <w:rsid w:val="006578F2"/>
    <w:rsid w:val="00660CE5"/>
    <w:rsid w:val="00660FCC"/>
    <w:rsid w:val="00662FC9"/>
    <w:rsid w:val="00663670"/>
    <w:rsid w:val="00663E87"/>
    <w:rsid w:val="0066722B"/>
    <w:rsid w:val="006672D2"/>
    <w:rsid w:val="006707CD"/>
    <w:rsid w:val="00671063"/>
    <w:rsid w:val="00672BE6"/>
    <w:rsid w:val="0067561C"/>
    <w:rsid w:val="00675652"/>
    <w:rsid w:val="0068046D"/>
    <w:rsid w:val="006806D6"/>
    <w:rsid w:val="006806E5"/>
    <w:rsid w:val="00680D39"/>
    <w:rsid w:val="00681A8A"/>
    <w:rsid w:val="00682450"/>
    <w:rsid w:val="006835A1"/>
    <w:rsid w:val="00684B66"/>
    <w:rsid w:val="00685501"/>
    <w:rsid w:val="0068622E"/>
    <w:rsid w:val="006867AC"/>
    <w:rsid w:val="0068695D"/>
    <w:rsid w:val="00686AD7"/>
    <w:rsid w:val="0068791C"/>
    <w:rsid w:val="00687F60"/>
    <w:rsid w:val="00690228"/>
    <w:rsid w:val="006908F9"/>
    <w:rsid w:val="00691D8C"/>
    <w:rsid w:val="00693680"/>
    <w:rsid w:val="0069512E"/>
    <w:rsid w:val="0069518F"/>
    <w:rsid w:val="00695C0D"/>
    <w:rsid w:val="00695C33"/>
    <w:rsid w:val="00695EC3"/>
    <w:rsid w:val="00697787"/>
    <w:rsid w:val="006A088C"/>
    <w:rsid w:val="006A1AD7"/>
    <w:rsid w:val="006A344D"/>
    <w:rsid w:val="006A4B33"/>
    <w:rsid w:val="006A51C9"/>
    <w:rsid w:val="006A5272"/>
    <w:rsid w:val="006A6ECA"/>
    <w:rsid w:val="006A7BC5"/>
    <w:rsid w:val="006B00C1"/>
    <w:rsid w:val="006B143F"/>
    <w:rsid w:val="006B1A9F"/>
    <w:rsid w:val="006B1DD7"/>
    <w:rsid w:val="006B252A"/>
    <w:rsid w:val="006B2D64"/>
    <w:rsid w:val="006B300D"/>
    <w:rsid w:val="006B3403"/>
    <w:rsid w:val="006B3918"/>
    <w:rsid w:val="006B3ED0"/>
    <w:rsid w:val="006B422B"/>
    <w:rsid w:val="006B4D1A"/>
    <w:rsid w:val="006B579C"/>
    <w:rsid w:val="006B5A32"/>
    <w:rsid w:val="006B5BFC"/>
    <w:rsid w:val="006B6010"/>
    <w:rsid w:val="006C0EAB"/>
    <w:rsid w:val="006C12FF"/>
    <w:rsid w:val="006C2E03"/>
    <w:rsid w:val="006C4DEC"/>
    <w:rsid w:val="006C5428"/>
    <w:rsid w:val="006C58B8"/>
    <w:rsid w:val="006C6948"/>
    <w:rsid w:val="006C6EB0"/>
    <w:rsid w:val="006C7849"/>
    <w:rsid w:val="006C7B90"/>
    <w:rsid w:val="006D05CE"/>
    <w:rsid w:val="006D0B16"/>
    <w:rsid w:val="006D0C2D"/>
    <w:rsid w:val="006D14B1"/>
    <w:rsid w:val="006D1B07"/>
    <w:rsid w:val="006D1C25"/>
    <w:rsid w:val="006D2136"/>
    <w:rsid w:val="006D2B88"/>
    <w:rsid w:val="006D3CDC"/>
    <w:rsid w:val="006D5190"/>
    <w:rsid w:val="006D5889"/>
    <w:rsid w:val="006D5FE2"/>
    <w:rsid w:val="006D65E9"/>
    <w:rsid w:val="006D763B"/>
    <w:rsid w:val="006E0D4E"/>
    <w:rsid w:val="006E2255"/>
    <w:rsid w:val="006E51FA"/>
    <w:rsid w:val="006E6013"/>
    <w:rsid w:val="006E62CE"/>
    <w:rsid w:val="006E689C"/>
    <w:rsid w:val="006E6B52"/>
    <w:rsid w:val="006E6BA3"/>
    <w:rsid w:val="006E7CD6"/>
    <w:rsid w:val="006F03CB"/>
    <w:rsid w:val="006F03DD"/>
    <w:rsid w:val="006F11F2"/>
    <w:rsid w:val="006F1E83"/>
    <w:rsid w:val="006F28B1"/>
    <w:rsid w:val="006F361C"/>
    <w:rsid w:val="006F424C"/>
    <w:rsid w:val="007005F4"/>
    <w:rsid w:val="00700EBD"/>
    <w:rsid w:val="00701E7F"/>
    <w:rsid w:val="00702489"/>
    <w:rsid w:val="007025FE"/>
    <w:rsid w:val="00702D3F"/>
    <w:rsid w:val="00703580"/>
    <w:rsid w:val="00703717"/>
    <w:rsid w:val="00703E13"/>
    <w:rsid w:val="00705840"/>
    <w:rsid w:val="00705AF6"/>
    <w:rsid w:val="00705E8F"/>
    <w:rsid w:val="00706BF9"/>
    <w:rsid w:val="007105E3"/>
    <w:rsid w:val="00710A82"/>
    <w:rsid w:val="00710B34"/>
    <w:rsid w:val="00711BE0"/>
    <w:rsid w:val="00712102"/>
    <w:rsid w:val="00712EC4"/>
    <w:rsid w:val="00714531"/>
    <w:rsid w:val="007162F9"/>
    <w:rsid w:val="0071635D"/>
    <w:rsid w:val="007163D7"/>
    <w:rsid w:val="00716FA5"/>
    <w:rsid w:val="00717BEE"/>
    <w:rsid w:val="007217D9"/>
    <w:rsid w:val="00722666"/>
    <w:rsid w:val="00722EF2"/>
    <w:rsid w:val="00723193"/>
    <w:rsid w:val="007234F6"/>
    <w:rsid w:val="00723AB5"/>
    <w:rsid w:val="0072514D"/>
    <w:rsid w:val="00725D62"/>
    <w:rsid w:val="0072650B"/>
    <w:rsid w:val="00726E7D"/>
    <w:rsid w:val="00726F71"/>
    <w:rsid w:val="00727836"/>
    <w:rsid w:val="00727F3B"/>
    <w:rsid w:val="007307AC"/>
    <w:rsid w:val="007308EE"/>
    <w:rsid w:val="00730A28"/>
    <w:rsid w:val="00730D29"/>
    <w:rsid w:val="00732418"/>
    <w:rsid w:val="00732471"/>
    <w:rsid w:val="0073280A"/>
    <w:rsid w:val="0073285B"/>
    <w:rsid w:val="00732E68"/>
    <w:rsid w:val="007339FB"/>
    <w:rsid w:val="00733C56"/>
    <w:rsid w:val="00733CA6"/>
    <w:rsid w:val="007356F1"/>
    <w:rsid w:val="00741864"/>
    <w:rsid w:val="00742FD4"/>
    <w:rsid w:val="00743506"/>
    <w:rsid w:val="00743733"/>
    <w:rsid w:val="00744AE8"/>
    <w:rsid w:val="007466D5"/>
    <w:rsid w:val="007469F5"/>
    <w:rsid w:val="00750C70"/>
    <w:rsid w:val="007510BA"/>
    <w:rsid w:val="00752D9E"/>
    <w:rsid w:val="00753398"/>
    <w:rsid w:val="007542A6"/>
    <w:rsid w:val="007552DD"/>
    <w:rsid w:val="00760AC5"/>
    <w:rsid w:val="00760D1A"/>
    <w:rsid w:val="00760DC7"/>
    <w:rsid w:val="00761473"/>
    <w:rsid w:val="00761B27"/>
    <w:rsid w:val="0076209C"/>
    <w:rsid w:val="007622C9"/>
    <w:rsid w:val="0076391B"/>
    <w:rsid w:val="00764136"/>
    <w:rsid w:val="00764882"/>
    <w:rsid w:val="00765C88"/>
    <w:rsid w:val="007667B1"/>
    <w:rsid w:val="00766A94"/>
    <w:rsid w:val="007702B2"/>
    <w:rsid w:val="00770A32"/>
    <w:rsid w:val="007710D3"/>
    <w:rsid w:val="0077186C"/>
    <w:rsid w:val="00771C00"/>
    <w:rsid w:val="00773872"/>
    <w:rsid w:val="007743FA"/>
    <w:rsid w:val="00774A1A"/>
    <w:rsid w:val="00774D8D"/>
    <w:rsid w:val="00775400"/>
    <w:rsid w:val="00775748"/>
    <w:rsid w:val="00776280"/>
    <w:rsid w:val="00776B25"/>
    <w:rsid w:val="007773FE"/>
    <w:rsid w:val="00780462"/>
    <w:rsid w:val="00780635"/>
    <w:rsid w:val="007809FD"/>
    <w:rsid w:val="007818E3"/>
    <w:rsid w:val="007826C7"/>
    <w:rsid w:val="007839D7"/>
    <w:rsid w:val="0078434D"/>
    <w:rsid w:val="007858C1"/>
    <w:rsid w:val="0078606B"/>
    <w:rsid w:val="0078685A"/>
    <w:rsid w:val="00786ADA"/>
    <w:rsid w:val="00786F1E"/>
    <w:rsid w:val="00786F26"/>
    <w:rsid w:val="007873A5"/>
    <w:rsid w:val="00790ABE"/>
    <w:rsid w:val="00791433"/>
    <w:rsid w:val="007915D9"/>
    <w:rsid w:val="00792C0B"/>
    <w:rsid w:val="00793219"/>
    <w:rsid w:val="0079411A"/>
    <w:rsid w:val="00794A5A"/>
    <w:rsid w:val="00794F8D"/>
    <w:rsid w:val="007952C1"/>
    <w:rsid w:val="00796471"/>
    <w:rsid w:val="00796CDF"/>
    <w:rsid w:val="00796F46"/>
    <w:rsid w:val="007A0E5A"/>
    <w:rsid w:val="007A186C"/>
    <w:rsid w:val="007A291B"/>
    <w:rsid w:val="007A3742"/>
    <w:rsid w:val="007A4A14"/>
    <w:rsid w:val="007A56B6"/>
    <w:rsid w:val="007A5859"/>
    <w:rsid w:val="007A5A55"/>
    <w:rsid w:val="007A678C"/>
    <w:rsid w:val="007A798C"/>
    <w:rsid w:val="007B16DF"/>
    <w:rsid w:val="007B16EC"/>
    <w:rsid w:val="007B567A"/>
    <w:rsid w:val="007B5C7C"/>
    <w:rsid w:val="007B5F4B"/>
    <w:rsid w:val="007B64F3"/>
    <w:rsid w:val="007B74D1"/>
    <w:rsid w:val="007B7EE3"/>
    <w:rsid w:val="007C0133"/>
    <w:rsid w:val="007C1E95"/>
    <w:rsid w:val="007C1ED1"/>
    <w:rsid w:val="007C2A8D"/>
    <w:rsid w:val="007C45BE"/>
    <w:rsid w:val="007C4F0C"/>
    <w:rsid w:val="007C5AFA"/>
    <w:rsid w:val="007C5F74"/>
    <w:rsid w:val="007C6011"/>
    <w:rsid w:val="007C6BEF"/>
    <w:rsid w:val="007C7071"/>
    <w:rsid w:val="007C7C40"/>
    <w:rsid w:val="007C7D08"/>
    <w:rsid w:val="007D087F"/>
    <w:rsid w:val="007D14FF"/>
    <w:rsid w:val="007D1A10"/>
    <w:rsid w:val="007D2904"/>
    <w:rsid w:val="007D2DA1"/>
    <w:rsid w:val="007D30B3"/>
    <w:rsid w:val="007D4197"/>
    <w:rsid w:val="007D4F38"/>
    <w:rsid w:val="007D5361"/>
    <w:rsid w:val="007D629F"/>
    <w:rsid w:val="007D6665"/>
    <w:rsid w:val="007D6A13"/>
    <w:rsid w:val="007D7BF0"/>
    <w:rsid w:val="007E0CC0"/>
    <w:rsid w:val="007E13FA"/>
    <w:rsid w:val="007E1F8A"/>
    <w:rsid w:val="007E2E30"/>
    <w:rsid w:val="007E36EF"/>
    <w:rsid w:val="007E3FCB"/>
    <w:rsid w:val="007E449B"/>
    <w:rsid w:val="007E4B8F"/>
    <w:rsid w:val="007E5151"/>
    <w:rsid w:val="007E51D9"/>
    <w:rsid w:val="007E5337"/>
    <w:rsid w:val="007E54EE"/>
    <w:rsid w:val="007E6082"/>
    <w:rsid w:val="007E60BE"/>
    <w:rsid w:val="007E7095"/>
    <w:rsid w:val="007E7EE5"/>
    <w:rsid w:val="007F02EA"/>
    <w:rsid w:val="007F1596"/>
    <w:rsid w:val="007F197A"/>
    <w:rsid w:val="007F3642"/>
    <w:rsid w:val="007F39CE"/>
    <w:rsid w:val="007F3BDB"/>
    <w:rsid w:val="007F6D0B"/>
    <w:rsid w:val="007F6D6A"/>
    <w:rsid w:val="00800096"/>
    <w:rsid w:val="008004B3"/>
    <w:rsid w:val="0080160C"/>
    <w:rsid w:val="00801C79"/>
    <w:rsid w:val="00802B3A"/>
    <w:rsid w:val="00803171"/>
    <w:rsid w:val="00803A2D"/>
    <w:rsid w:val="00803F0E"/>
    <w:rsid w:val="00804AFA"/>
    <w:rsid w:val="008060C4"/>
    <w:rsid w:val="0080614A"/>
    <w:rsid w:val="00806A21"/>
    <w:rsid w:val="00807BA1"/>
    <w:rsid w:val="00811203"/>
    <w:rsid w:val="00812391"/>
    <w:rsid w:val="00812A8D"/>
    <w:rsid w:val="00813182"/>
    <w:rsid w:val="0081477B"/>
    <w:rsid w:val="00814FF6"/>
    <w:rsid w:val="0081509C"/>
    <w:rsid w:val="0081555E"/>
    <w:rsid w:val="008157C2"/>
    <w:rsid w:val="0081661A"/>
    <w:rsid w:val="00817984"/>
    <w:rsid w:val="00817E4B"/>
    <w:rsid w:val="008203B2"/>
    <w:rsid w:val="00820B12"/>
    <w:rsid w:val="00820DFA"/>
    <w:rsid w:val="00821DE0"/>
    <w:rsid w:val="00822273"/>
    <w:rsid w:val="008222BF"/>
    <w:rsid w:val="00822709"/>
    <w:rsid w:val="00822D5B"/>
    <w:rsid w:val="008231E8"/>
    <w:rsid w:val="008243CA"/>
    <w:rsid w:val="00824FF3"/>
    <w:rsid w:val="00825AB5"/>
    <w:rsid w:val="008262F9"/>
    <w:rsid w:val="00826D6E"/>
    <w:rsid w:val="00827928"/>
    <w:rsid w:val="00827F19"/>
    <w:rsid w:val="00832429"/>
    <w:rsid w:val="00832C0B"/>
    <w:rsid w:val="00832C12"/>
    <w:rsid w:val="008335BA"/>
    <w:rsid w:val="00833CCC"/>
    <w:rsid w:val="008342CC"/>
    <w:rsid w:val="0083467D"/>
    <w:rsid w:val="0083499B"/>
    <w:rsid w:val="00835B43"/>
    <w:rsid w:val="00836EAE"/>
    <w:rsid w:val="00836FC2"/>
    <w:rsid w:val="00837373"/>
    <w:rsid w:val="0083760A"/>
    <w:rsid w:val="00840006"/>
    <w:rsid w:val="00840215"/>
    <w:rsid w:val="00840250"/>
    <w:rsid w:val="008405BB"/>
    <w:rsid w:val="00840D05"/>
    <w:rsid w:val="008429BA"/>
    <w:rsid w:val="008437DE"/>
    <w:rsid w:val="0084485A"/>
    <w:rsid w:val="00845953"/>
    <w:rsid w:val="00845F6F"/>
    <w:rsid w:val="00852879"/>
    <w:rsid w:val="00852D6F"/>
    <w:rsid w:val="008535E1"/>
    <w:rsid w:val="00853C88"/>
    <w:rsid w:val="008557CF"/>
    <w:rsid w:val="0085582F"/>
    <w:rsid w:val="008559DA"/>
    <w:rsid w:val="008562AC"/>
    <w:rsid w:val="00856613"/>
    <w:rsid w:val="0085709D"/>
    <w:rsid w:val="00857E3B"/>
    <w:rsid w:val="008622B0"/>
    <w:rsid w:val="00864015"/>
    <w:rsid w:val="008659AB"/>
    <w:rsid w:val="008659C2"/>
    <w:rsid w:val="008660F1"/>
    <w:rsid w:val="00870206"/>
    <w:rsid w:val="00870D04"/>
    <w:rsid w:val="00870E5D"/>
    <w:rsid w:val="008717C1"/>
    <w:rsid w:val="0087240A"/>
    <w:rsid w:val="008730EC"/>
    <w:rsid w:val="00873B43"/>
    <w:rsid w:val="00873F35"/>
    <w:rsid w:val="00874820"/>
    <w:rsid w:val="00875391"/>
    <w:rsid w:val="00876C53"/>
    <w:rsid w:val="00877E10"/>
    <w:rsid w:val="00880C40"/>
    <w:rsid w:val="00880F00"/>
    <w:rsid w:val="008816B0"/>
    <w:rsid w:val="008835AC"/>
    <w:rsid w:val="00885D3F"/>
    <w:rsid w:val="008871F7"/>
    <w:rsid w:val="008910EC"/>
    <w:rsid w:val="0089141A"/>
    <w:rsid w:val="00891AB5"/>
    <w:rsid w:val="00891F45"/>
    <w:rsid w:val="00891FD6"/>
    <w:rsid w:val="008924DF"/>
    <w:rsid w:val="00892E78"/>
    <w:rsid w:val="00892FFE"/>
    <w:rsid w:val="00893B1C"/>
    <w:rsid w:val="00893D28"/>
    <w:rsid w:val="00894B5A"/>
    <w:rsid w:val="008951D2"/>
    <w:rsid w:val="008964D0"/>
    <w:rsid w:val="008970DE"/>
    <w:rsid w:val="008A079B"/>
    <w:rsid w:val="008A0DCA"/>
    <w:rsid w:val="008A0E57"/>
    <w:rsid w:val="008A183C"/>
    <w:rsid w:val="008A19CC"/>
    <w:rsid w:val="008A3B81"/>
    <w:rsid w:val="008A4052"/>
    <w:rsid w:val="008A4275"/>
    <w:rsid w:val="008A50A4"/>
    <w:rsid w:val="008A522C"/>
    <w:rsid w:val="008A5D54"/>
    <w:rsid w:val="008A6252"/>
    <w:rsid w:val="008A63A4"/>
    <w:rsid w:val="008A671D"/>
    <w:rsid w:val="008A7C56"/>
    <w:rsid w:val="008B00D6"/>
    <w:rsid w:val="008B11C8"/>
    <w:rsid w:val="008B2B3C"/>
    <w:rsid w:val="008B3851"/>
    <w:rsid w:val="008B3AE9"/>
    <w:rsid w:val="008B42BF"/>
    <w:rsid w:val="008B4CE0"/>
    <w:rsid w:val="008B51FD"/>
    <w:rsid w:val="008B6752"/>
    <w:rsid w:val="008B67B4"/>
    <w:rsid w:val="008B778E"/>
    <w:rsid w:val="008B78AF"/>
    <w:rsid w:val="008B7E80"/>
    <w:rsid w:val="008C273E"/>
    <w:rsid w:val="008C2BD8"/>
    <w:rsid w:val="008C3926"/>
    <w:rsid w:val="008C3A61"/>
    <w:rsid w:val="008C4379"/>
    <w:rsid w:val="008C4723"/>
    <w:rsid w:val="008C49F6"/>
    <w:rsid w:val="008C5BA6"/>
    <w:rsid w:val="008C6E4E"/>
    <w:rsid w:val="008D00E4"/>
    <w:rsid w:val="008D2132"/>
    <w:rsid w:val="008D2147"/>
    <w:rsid w:val="008D2F30"/>
    <w:rsid w:val="008D35F6"/>
    <w:rsid w:val="008D4281"/>
    <w:rsid w:val="008D43DC"/>
    <w:rsid w:val="008D4B05"/>
    <w:rsid w:val="008D5D9E"/>
    <w:rsid w:val="008D671C"/>
    <w:rsid w:val="008D7981"/>
    <w:rsid w:val="008E0596"/>
    <w:rsid w:val="008E06A7"/>
    <w:rsid w:val="008E0D22"/>
    <w:rsid w:val="008E1CE2"/>
    <w:rsid w:val="008E23EB"/>
    <w:rsid w:val="008E255C"/>
    <w:rsid w:val="008E2DE8"/>
    <w:rsid w:val="008E3399"/>
    <w:rsid w:val="008E39A4"/>
    <w:rsid w:val="008E3A29"/>
    <w:rsid w:val="008E3B89"/>
    <w:rsid w:val="008E3C44"/>
    <w:rsid w:val="008E6A11"/>
    <w:rsid w:val="008E6FF3"/>
    <w:rsid w:val="008E7A10"/>
    <w:rsid w:val="008F05A4"/>
    <w:rsid w:val="008F0994"/>
    <w:rsid w:val="008F10CA"/>
    <w:rsid w:val="008F17D9"/>
    <w:rsid w:val="008F1D4E"/>
    <w:rsid w:val="008F4274"/>
    <w:rsid w:val="008F458D"/>
    <w:rsid w:val="008F4F2E"/>
    <w:rsid w:val="008F639C"/>
    <w:rsid w:val="00901450"/>
    <w:rsid w:val="00902802"/>
    <w:rsid w:val="00902894"/>
    <w:rsid w:val="00903159"/>
    <w:rsid w:val="009034CA"/>
    <w:rsid w:val="009061C6"/>
    <w:rsid w:val="00907BDB"/>
    <w:rsid w:val="00907D51"/>
    <w:rsid w:val="00907D7D"/>
    <w:rsid w:val="00907DA4"/>
    <w:rsid w:val="00907F8D"/>
    <w:rsid w:val="009107F2"/>
    <w:rsid w:val="00910A4F"/>
    <w:rsid w:val="009115B3"/>
    <w:rsid w:val="00912CAD"/>
    <w:rsid w:val="009133A1"/>
    <w:rsid w:val="00913E06"/>
    <w:rsid w:val="00916409"/>
    <w:rsid w:val="009165B9"/>
    <w:rsid w:val="009206B0"/>
    <w:rsid w:val="00920E3A"/>
    <w:rsid w:val="00921543"/>
    <w:rsid w:val="009222CF"/>
    <w:rsid w:val="00922C1C"/>
    <w:rsid w:val="00923B0A"/>
    <w:rsid w:val="00924B85"/>
    <w:rsid w:val="00924EDF"/>
    <w:rsid w:val="0092533C"/>
    <w:rsid w:val="00925E0D"/>
    <w:rsid w:val="009266AA"/>
    <w:rsid w:val="00926703"/>
    <w:rsid w:val="00927BC8"/>
    <w:rsid w:val="009300A4"/>
    <w:rsid w:val="00930280"/>
    <w:rsid w:val="009309BD"/>
    <w:rsid w:val="00931977"/>
    <w:rsid w:val="00931C00"/>
    <w:rsid w:val="0093220F"/>
    <w:rsid w:val="00932AD0"/>
    <w:rsid w:val="009350D7"/>
    <w:rsid w:val="00937980"/>
    <w:rsid w:val="0094057F"/>
    <w:rsid w:val="00941C24"/>
    <w:rsid w:val="009423F6"/>
    <w:rsid w:val="00942BEF"/>
    <w:rsid w:val="00942FCF"/>
    <w:rsid w:val="00943915"/>
    <w:rsid w:val="009444FA"/>
    <w:rsid w:val="009450AE"/>
    <w:rsid w:val="0094685C"/>
    <w:rsid w:val="009475D5"/>
    <w:rsid w:val="00947915"/>
    <w:rsid w:val="00950264"/>
    <w:rsid w:val="00952A95"/>
    <w:rsid w:val="00953054"/>
    <w:rsid w:val="00953099"/>
    <w:rsid w:val="00953FA7"/>
    <w:rsid w:val="009544AB"/>
    <w:rsid w:val="0095520F"/>
    <w:rsid w:val="00955905"/>
    <w:rsid w:val="0095718A"/>
    <w:rsid w:val="00957195"/>
    <w:rsid w:val="00960BED"/>
    <w:rsid w:val="00960C38"/>
    <w:rsid w:val="00960D24"/>
    <w:rsid w:val="00961A6E"/>
    <w:rsid w:val="009628E6"/>
    <w:rsid w:val="009639A1"/>
    <w:rsid w:val="00963D79"/>
    <w:rsid w:val="00964B45"/>
    <w:rsid w:val="0096569A"/>
    <w:rsid w:val="0096646F"/>
    <w:rsid w:val="0096794B"/>
    <w:rsid w:val="00967C4C"/>
    <w:rsid w:val="00967D5D"/>
    <w:rsid w:val="009703B9"/>
    <w:rsid w:val="00970810"/>
    <w:rsid w:val="0097228F"/>
    <w:rsid w:val="00972326"/>
    <w:rsid w:val="0097369A"/>
    <w:rsid w:val="0097430C"/>
    <w:rsid w:val="0097442D"/>
    <w:rsid w:val="0097499C"/>
    <w:rsid w:val="00974A18"/>
    <w:rsid w:val="00974EA7"/>
    <w:rsid w:val="00974FAC"/>
    <w:rsid w:val="009764C3"/>
    <w:rsid w:val="00976754"/>
    <w:rsid w:val="0097794F"/>
    <w:rsid w:val="00977ED9"/>
    <w:rsid w:val="0098260F"/>
    <w:rsid w:val="00982A7F"/>
    <w:rsid w:val="00982FDF"/>
    <w:rsid w:val="009839AF"/>
    <w:rsid w:val="00984A3E"/>
    <w:rsid w:val="00984DAD"/>
    <w:rsid w:val="00985476"/>
    <w:rsid w:val="00985701"/>
    <w:rsid w:val="00985B75"/>
    <w:rsid w:val="00987BDA"/>
    <w:rsid w:val="00990197"/>
    <w:rsid w:val="00990DE8"/>
    <w:rsid w:val="00991F31"/>
    <w:rsid w:val="0099304E"/>
    <w:rsid w:val="009935A7"/>
    <w:rsid w:val="00993B16"/>
    <w:rsid w:val="00993DCD"/>
    <w:rsid w:val="009942F7"/>
    <w:rsid w:val="00994658"/>
    <w:rsid w:val="00994672"/>
    <w:rsid w:val="00995BAD"/>
    <w:rsid w:val="00997C16"/>
    <w:rsid w:val="009A02DA"/>
    <w:rsid w:val="009A02EA"/>
    <w:rsid w:val="009A0833"/>
    <w:rsid w:val="009A0BD1"/>
    <w:rsid w:val="009A1979"/>
    <w:rsid w:val="009A1A20"/>
    <w:rsid w:val="009A1EE7"/>
    <w:rsid w:val="009A1F3F"/>
    <w:rsid w:val="009A33F6"/>
    <w:rsid w:val="009A3D4A"/>
    <w:rsid w:val="009A5E87"/>
    <w:rsid w:val="009A64B5"/>
    <w:rsid w:val="009A71BC"/>
    <w:rsid w:val="009A7661"/>
    <w:rsid w:val="009B0895"/>
    <w:rsid w:val="009B279E"/>
    <w:rsid w:val="009B3CB2"/>
    <w:rsid w:val="009B4313"/>
    <w:rsid w:val="009B50C8"/>
    <w:rsid w:val="009B55AA"/>
    <w:rsid w:val="009C03F0"/>
    <w:rsid w:val="009C0529"/>
    <w:rsid w:val="009C0B15"/>
    <w:rsid w:val="009C10DD"/>
    <w:rsid w:val="009C1912"/>
    <w:rsid w:val="009C2591"/>
    <w:rsid w:val="009C381B"/>
    <w:rsid w:val="009C4BDE"/>
    <w:rsid w:val="009C51C0"/>
    <w:rsid w:val="009C5297"/>
    <w:rsid w:val="009C56A6"/>
    <w:rsid w:val="009C5794"/>
    <w:rsid w:val="009C5892"/>
    <w:rsid w:val="009C58E0"/>
    <w:rsid w:val="009C5C16"/>
    <w:rsid w:val="009C5F2E"/>
    <w:rsid w:val="009C640C"/>
    <w:rsid w:val="009C6ADB"/>
    <w:rsid w:val="009C6BE1"/>
    <w:rsid w:val="009C6EBD"/>
    <w:rsid w:val="009C71C0"/>
    <w:rsid w:val="009C7591"/>
    <w:rsid w:val="009C7FAD"/>
    <w:rsid w:val="009D10C7"/>
    <w:rsid w:val="009D16DB"/>
    <w:rsid w:val="009D19EF"/>
    <w:rsid w:val="009D27B5"/>
    <w:rsid w:val="009D33BE"/>
    <w:rsid w:val="009D3831"/>
    <w:rsid w:val="009D428A"/>
    <w:rsid w:val="009D48DD"/>
    <w:rsid w:val="009D5C54"/>
    <w:rsid w:val="009D5FE7"/>
    <w:rsid w:val="009D7626"/>
    <w:rsid w:val="009D7B8E"/>
    <w:rsid w:val="009E00DD"/>
    <w:rsid w:val="009E04B3"/>
    <w:rsid w:val="009E070C"/>
    <w:rsid w:val="009E122E"/>
    <w:rsid w:val="009E16B1"/>
    <w:rsid w:val="009E16E2"/>
    <w:rsid w:val="009E1CC9"/>
    <w:rsid w:val="009E2035"/>
    <w:rsid w:val="009E23F3"/>
    <w:rsid w:val="009E3350"/>
    <w:rsid w:val="009E4C1D"/>
    <w:rsid w:val="009E4E41"/>
    <w:rsid w:val="009E54E4"/>
    <w:rsid w:val="009E65E8"/>
    <w:rsid w:val="009E6A30"/>
    <w:rsid w:val="009E7889"/>
    <w:rsid w:val="009F1D4A"/>
    <w:rsid w:val="009F224B"/>
    <w:rsid w:val="009F2485"/>
    <w:rsid w:val="009F34CA"/>
    <w:rsid w:val="009F36D5"/>
    <w:rsid w:val="009F50F3"/>
    <w:rsid w:val="009F51B9"/>
    <w:rsid w:val="009F5C28"/>
    <w:rsid w:val="009F70EE"/>
    <w:rsid w:val="00A008A4"/>
    <w:rsid w:val="00A012C0"/>
    <w:rsid w:val="00A0267C"/>
    <w:rsid w:val="00A02937"/>
    <w:rsid w:val="00A04088"/>
    <w:rsid w:val="00A0476D"/>
    <w:rsid w:val="00A05DCD"/>
    <w:rsid w:val="00A05E93"/>
    <w:rsid w:val="00A06C25"/>
    <w:rsid w:val="00A06D4B"/>
    <w:rsid w:val="00A06D76"/>
    <w:rsid w:val="00A07282"/>
    <w:rsid w:val="00A0782B"/>
    <w:rsid w:val="00A1220C"/>
    <w:rsid w:val="00A1232A"/>
    <w:rsid w:val="00A13263"/>
    <w:rsid w:val="00A15C59"/>
    <w:rsid w:val="00A15D9C"/>
    <w:rsid w:val="00A16B4E"/>
    <w:rsid w:val="00A17EC0"/>
    <w:rsid w:val="00A20429"/>
    <w:rsid w:val="00A2062D"/>
    <w:rsid w:val="00A214B2"/>
    <w:rsid w:val="00A218CA"/>
    <w:rsid w:val="00A230C9"/>
    <w:rsid w:val="00A24BC4"/>
    <w:rsid w:val="00A276AC"/>
    <w:rsid w:val="00A3036E"/>
    <w:rsid w:val="00A311EE"/>
    <w:rsid w:val="00A320BF"/>
    <w:rsid w:val="00A323EB"/>
    <w:rsid w:val="00A3459A"/>
    <w:rsid w:val="00A35317"/>
    <w:rsid w:val="00A35B3A"/>
    <w:rsid w:val="00A35DFA"/>
    <w:rsid w:val="00A40004"/>
    <w:rsid w:val="00A40140"/>
    <w:rsid w:val="00A405F4"/>
    <w:rsid w:val="00A40B06"/>
    <w:rsid w:val="00A42E5D"/>
    <w:rsid w:val="00A439E1"/>
    <w:rsid w:val="00A43B57"/>
    <w:rsid w:val="00A44740"/>
    <w:rsid w:val="00A4508F"/>
    <w:rsid w:val="00A452C1"/>
    <w:rsid w:val="00A46C9F"/>
    <w:rsid w:val="00A47B33"/>
    <w:rsid w:val="00A47C3A"/>
    <w:rsid w:val="00A51255"/>
    <w:rsid w:val="00A51553"/>
    <w:rsid w:val="00A519B8"/>
    <w:rsid w:val="00A51DFC"/>
    <w:rsid w:val="00A520A8"/>
    <w:rsid w:val="00A52488"/>
    <w:rsid w:val="00A539E6"/>
    <w:rsid w:val="00A53C10"/>
    <w:rsid w:val="00A543CE"/>
    <w:rsid w:val="00A54809"/>
    <w:rsid w:val="00A552FD"/>
    <w:rsid w:val="00A56DC0"/>
    <w:rsid w:val="00A57D21"/>
    <w:rsid w:val="00A60B44"/>
    <w:rsid w:val="00A60C96"/>
    <w:rsid w:val="00A626C2"/>
    <w:rsid w:val="00A6372C"/>
    <w:rsid w:val="00A63E01"/>
    <w:rsid w:val="00A65627"/>
    <w:rsid w:val="00A65E6B"/>
    <w:rsid w:val="00A66BA5"/>
    <w:rsid w:val="00A70024"/>
    <w:rsid w:val="00A70FE6"/>
    <w:rsid w:val="00A71BB6"/>
    <w:rsid w:val="00A72B9A"/>
    <w:rsid w:val="00A73EE5"/>
    <w:rsid w:val="00A744F2"/>
    <w:rsid w:val="00A74A33"/>
    <w:rsid w:val="00A74BA2"/>
    <w:rsid w:val="00A75897"/>
    <w:rsid w:val="00A75C39"/>
    <w:rsid w:val="00A75E07"/>
    <w:rsid w:val="00A77165"/>
    <w:rsid w:val="00A80E98"/>
    <w:rsid w:val="00A81DAD"/>
    <w:rsid w:val="00A820DF"/>
    <w:rsid w:val="00A82497"/>
    <w:rsid w:val="00A82985"/>
    <w:rsid w:val="00A841BB"/>
    <w:rsid w:val="00A843E1"/>
    <w:rsid w:val="00A861A9"/>
    <w:rsid w:val="00A8681A"/>
    <w:rsid w:val="00A875CC"/>
    <w:rsid w:val="00A87DE3"/>
    <w:rsid w:val="00A87E28"/>
    <w:rsid w:val="00A91A2B"/>
    <w:rsid w:val="00A9359E"/>
    <w:rsid w:val="00A9399E"/>
    <w:rsid w:val="00A9498F"/>
    <w:rsid w:val="00A94AB6"/>
    <w:rsid w:val="00A94C83"/>
    <w:rsid w:val="00A94CAB"/>
    <w:rsid w:val="00A9522B"/>
    <w:rsid w:val="00A95CBF"/>
    <w:rsid w:val="00A95FF4"/>
    <w:rsid w:val="00A97B57"/>
    <w:rsid w:val="00AA0159"/>
    <w:rsid w:val="00AA06E4"/>
    <w:rsid w:val="00AA29DD"/>
    <w:rsid w:val="00AA2BBA"/>
    <w:rsid w:val="00AA32D2"/>
    <w:rsid w:val="00AA5C61"/>
    <w:rsid w:val="00AA62F3"/>
    <w:rsid w:val="00AA66DB"/>
    <w:rsid w:val="00AA6790"/>
    <w:rsid w:val="00AA79B9"/>
    <w:rsid w:val="00AA7F02"/>
    <w:rsid w:val="00AA7F29"/>
    <w:rsid w:val="00AB02DA"/>
    <w:rsid w:val="00AB1AAC"/>
    <w:rsid w:val="00AB4ADD"/>
    <w:rsid w:val="00AB5A4E"/>
    <w:rsid w:val="00AB5B30"/>
    <w:rsid w:val="00AB5C5E"/>
    <w:rsid w:val="00AB7175"/>
    <w:rsid w:val="00AB7781"/>
    <w:rsid w:val="00AB78ED"/>
    <w:rsid w:val="00AC0208"/>
    <w:rsid w:val="00AC0684"/>
    <w:rsid w:val="00AC0A08"/>
    <w:rsid w:val="00AC2085"/>
    <w:rsid w:val="00AC25A4"/>
    <w:rsid w:val="00AC3915"/>
    <w:rsid w:val="00AC637B"/>
    <w:rsid w:val="00AC724D"/>
    <w:rsid w:val="00AC74DD"/>
    <w:rsid w:val="00AD01AA"/>
    <w:rsid w:val="00AD0BEE"/>
    <w:rsid w:val="00AD172D"/>
    <w:rsid w:val="00AD2879"/>
    <w:rsid w:val="00AD3F70"/>
    <w:rsid w:val="00AD4B71"/>
    <w:rsid w:val="00AD5443"/>
    <w:rsid w:val="00AD59CC"/>
    <w:rsid w:val="00AD6589"/>
    <w:rsid w:val="00AD7112"/>
    <w:rsid w:val="00AE1BE8"/>
    <w:rsid w:val="00AE3136"/>
    <w:rsid w:val="00AE53C8"/>
    <w:rsid w:val="00AE5430"/>
    <w:rsid w:val="00AE6FB1"/>
    <w:rsid w:val="00AE71F6"/>
    <w:rsid w:val="00AE7AE4"/>
    <w:rsid w:val="00AF19B2"/>
    <w:rsid w:val="00AF20F2"/>
    <w:rsid w:val="00AF2197"/>
    <w:rsid w:val="00AF280B"/>
    <w:rsid w:val="00AF36B2"/>
    <w:rsid w:val="00AF3DB4"/>
    <w:rsid w:val="00AF4A96"/>
    <w:rsid w:val="00AF6CB0"/>
    <w:rsid w:val="00AF6D4D"/>
    <w:rsid w:val="00B009D4"/>
    <w:rsid w:val="00B00E34"/>
    <w:rsid w:val="00B00FED"/>
    <w:rsid w:val="00B01481"/>
    <w:rsid w:val="00B02FA8"/>
    <w:rsid w:val="00B03D88"/>
    <w:rsid w:val="00B04B0F"/>
    <w:rsid w:val="00B04E27"/>
    <w:rsid w:val="00B05A11"/>
    <w:rsid w:val="00B05E69"/>
    <w:rsid w:val="00B05F17"/>
    <w:rsid w:val="00B0602E"/>
    <w:rsid w:val="00B06629"/>
    <w:rsid w:val="00B06968"/>
    <w:rsid w:val="00B0756A"/>
    <w:rsid w:val="00B075C6"/>
    <w:rsid w:val="00B0764A"/>
    <w:rsid w:val="00B10683"/>
    <w:rsid w:val="00B10B00"/>
    <w:rsid w:val="00B10D03"/>
    <w:rsid w:val="00B11A21"/>
    <w:rsid w:val="00B13729"/>
    <w:rsid w:val="00B138C0"/>
    <w:rsid w:val="00B1531D"/>
    <w:rsid w:val="00B200A5"/>
    <w:rsid w:val="00B204B7"/>
    <w:rsid w:val="00B208FE"/>
    <w:rsid w:val="00B22405"/>
    <w:rsid w:val="00B227A3"/>
    <w:rsid w:val="00B23020"/>
    <w:rsid w:val="00B23186"/>
    <w:rsid w:val="00B253E8"/>
    <w:rsid w:val="00B2556E"/>
    <w:rsid w:val="00B25745"/>
    <w:rsid w:val="00B25F7D"/>
    <w:rsid w:val="00B26B1C"/>
    <w:rsid w:val="00B275D9"/>
    <w:rsid w:val="00B27944"/>
    <w:rsid w:val="00B30080"/>
    <w:rsid w:val="00B302AD"/>
    <w:rsid w:val="00B30AE7"/>
    <w:rsid w:val="00B31214"/>
    <w:rsid w:val="00B31C7A"/>
    <w:rsid w:val="00B3290C"/>
    <w:rsid w:val="00B32B0D"/>
    <w:rsid w:val="00B33748"/>
    <w:rsid w:val="00B33F5E"/>
    <w:rsid w:val="00B35B29"/>
    <w:rsid w:val="00B35D75"/>
    <w:rsid w:val="00B3646C"/>
    <w:rsid w:val="00B365A0"/>
    <w:rsid w:val="00B36C42"/>
    <w:rsid w:val="00B37AD1"/>
    <w:rsid w:val="00B37ED3"/>
    <w:rsid w:val="00B40C6B"/>
    <w:rsid w:val="00B427E1"/>
    <w:rsid w:val="00B42F8B"/>
    <w:rsid w:val="00B44F29"/>
    <w:rsid w:val="00B453E4"/>
    <w:rsid w:val="00B47367"/>
    <w:rsid w:val="00B47443"/>
    <w:rsid w:val="00B47C77"/>
    <w:rsid w:val="00B50701"/>
    <w:rsid w:val="00B51628"/>
    <w:rsid w:val="00B52167"/>
    <w:rsid w:val="00B530CF"/>
    <w:rsid w:val="00B5420D"/>
    <w:rsid w:val="00B54BAD"/>
    <w:rsid w:val="00B55356"/>
    <w:rsid w:val="00B555FE"/>
    <w:rsid w:val="00B56268"/>
    <w:rsid w:val="00B60A60"/>
    <w:rsid w:val="00B60D3B"/>
    <w:rsid w:val="00B62050"/>
    <w:rsid w:val="00B62FC3"/>
    <w:rsid w:val="00B634C8"/>
    <w:rsid w:val="00B63516"/>
    <w:rsid w:val="00B6351E"/>
    <w:rsid w:val="00B63ABD"/>
    <w:rsid w:val="00B63DCF"/>
    <w:rsid w:val="00B65226"/>
    <w:rsid w:val="00B65235"/>
    <w:rsid w:val="00B65B5E"/>
    <w:rsid w:val="00B65F86"/>
    <w:rsid w:val="00B664B9"/>
    <w:rsid w:val="00B6712E"/>
    <w:rsid w:val="00B6715C"/>
    <w:rsid w:val="00B70ADF"/>
    <w:rsid w:val="00B7102E"/>
    <w:rsid w:val="00B718B7"/>
    <w:rsid w:val="00B727C1"/>
    <w:rsid w:val="00B73796"/>
    <w:rsid w:val="00B73AA9"/>
    <w:rsid w:val="00B742D9"/>
    <w:rsid w:val="00B74E55"/>
    <w:rsid w:val="00B75B75"/>
    <w:rsid w:val="00B7691D"/>
    <w:rsid w:val="00B77A9C"/>
    <w:rsid w:val="00B77C5E"/>
    <w:rsid w:val="00B81D28"/>
    <w:rsid w:val="00B81E72"/>
    <w:rsid w:val="00B83ACA"/>
    <w:rsid w:val="00B83C0E"/>
    <w:rsid w:val="00B83E10"/>
    <w:rsid w:val="00B843ED"/>
    <w:rsid w:val="00B84CAC"/>
    <w:rsid w:val="00B84D09"/>
    <w:rsid w:val="00B8584F"/>
    <w:rsid w:val="00B85E53"/>
    <w:rsid w:val="00B86B91"/>
    <w:rsid w:val="00B86F9F"/>
    <w:rsid w:val="00B87E1A"/>
    <w:rsid w:val="00B90FA2"/>
    <w:rsid w:val="00B927E6"/>
    <w:rsid w:val="00B92876"/>
    <w:rsid w:val="00B92B7C"/>
    <w:rsid w:val="00B93402"/>
    <w:rsid w:val="00B93E72"/>
    <w:rsid w:val="00B94FDC"/>
    <w:rsid w:val="00B95155"/>
    <w:rsid w:val="00B9736B"/>
    <w:rsid w:val="00B976F9"/>
    <w:rsid w:val="00BA013B"/>
    <w:rsid w:val="00BA1312"/>
    <w:rsid w:val="00BA1926"/>
    <w:rsid w:val="00BA29ED"/>
    <w:rsid w:val="00BA30D1"/>
    <w:rsid w:val="00BA48A4"/>
    <w:rsid w:val="00BA5DA3"/>
    <w:rsid w:val="00BA6479"/>
    <w:rsid w:val="00BA73FF"/>
    <w:rsid w:val="00BA7503"/>
    <w:rsid w:val="00BA7768"/>
    <w:rsid w:val="00BA7A0D"/>
    <w:rsid w:val="00BA7A63"/>
    <w:rsid w:val="00BB05DB"/>
    <w:rsid w:val="00BB192A"/>
    <w:rsid w:val="00BB1FA5"/>
    <w:rsid w:val="00BB2F98"/>
    <w:rsid w:val="00BB3452"/>
    <w:rsid w:val="00BB3AEE"/>
    <w:rsid w:val="00BB4DA3"/>
    <w:rsid w:val="00BB5330"/>
    <w:rsid w:val="00BB5FD3"/>
    <w:rsid w:val="00BB6242"/>
    <w:rsid w:val="00BB6893"/>
    <w:rsid w:val="00BB68DE"/>
    <w:rsid w:val="00BB6DE9"/>
    <w:rsid w:val="00BB77F9"/>
    <w:rsid w:val="00BB7E52"/>
    <w:rsid w:val="00BC005E"/>
    <w:rsid w:val="00BC101A"/>
    <w:rsid w:val="00BC11E1"/>
    <w:rsid w:val="00BC2DFD"/>
    <w:rsid w:val="00BC36C9"/>
    <w:rsid w:val="00BC4A02"/>
    <w:rsid w:val="00BC4E97"/>
    <w:rsid w:val="00BC5ADA"/>
    <w:rsid w:val="00BC67C5"/>
    <w:rsid w:val="00BC6912"/>
    <w:rsid w:val="00BC6BC4"/>
    <w:rsid w:val="00BC7000"/>
    <w:rsid w:val="00BD0867"/>
    <w:rsid w:val="00BD161C"/>
    <w:rsid w:val="00BD17D2"/>
    <w:rsid w:val="00BD2820"/>
    <w:rsid w:val="00BD33F6"/>
    <w:rsid w:val="00BD41EE"/>
    <w:rsid w:val="00BD4959"/>
    <w:rsid w:val="00BD5F87"/>
    <w:rsid w:val="00BD6B25"/>
    <w:rsid w:val="00BD6CF1"/>
    <w:rsid w:val="00BD7988"/>
    <w:rsid w:val="00BD7F63"/>
    <w:rsid w:val="00BE0375"/>
    <w:rsid w:val="00BE1CDD"/>
    <w:rsid w:val="00BE2274"/>
    <w:rsid w:val="00BE408A"/>
    <w:rsid w:val="00BE454A"/>
    <w:rsid w:val="00BE45EA"/>
    <w:rsid w:val="00BE4604"/>
    <w:rsid w:val="00BE4764"/>
    <w:rsid w:val="00BE4AD0"/>
    <w:rsid w:val="00BE4D5A"/>
    <w:rsid w:val="00BE4E4B"/>
    <w:rsid w:val="00BE5453"/>
    <w:rsid w:val="00BE59BD"/>
    <w:rsid w:val="00BE5E6C"/>
    <w:rsid w:val="00BF05F5"/>
    <w:rsid w:val="00BF0681"/>
    <w:rsid w:val="00BF1519"/>
    <w:rsid w:val="00BF1F51"/>
    <w:rsid w:val="00BF29FA"/>
    <w:rsid w:val="00BF3190"/>
    <w:rsid w:val="00BF3396"/>
    <w:rsid w:val="00BF3600"/>
    <w:rsid w:val="00BF3D81"/>
    <w:rsid w:val="00BF415E"/>
    <w:rsid w:val="00BF63B4"/>
    <w:rsid w:val="00BF6FA2"/>
    <w:rsid w:val="00C00620"/>
    <w:rsid w:val="00C01582"/>
    <w:rsid w:val="00C01645"/>
    <w:rsid w:val="00C01FD6"/>
    <w:rsid w:val="00C0219F"/>
    <w:rsid w:val="00C02A26"/>
    <w:rsid w:val="00C040DF"/>
    <w:rsid w:val="00C0479A"/>
    <w:rsid w:val="00C05487"/>
    <w:rsid w:val="00C0572E"/>
    <w:rsid w:val="00C101EB"/>
    <w:rsid w:val="00C105A1"/>
    <w:rsid w:val="00C1081E"/>
    <w:rsid w:val="00C1083A"/>
    <w:rsid w:val="00C1194A"/>
    <w:rsid w:val="00C128D3"/>
    <w:rsid w:val="00C1355C"/>
    <w:rsid w:val="00C14E5A"/>
    <w:rsid w:val="00C15DF6"/>
    <w:rsid w:val="00C16B99"/>
    <w:rsid w:val="00C16C1F"/>
    <w:rsid w:val="00C16C47"/>
    <w:rsid w:val="00C171D2"/>
    <w:rsid w:val="00C17719"/>
    <w:rsid w:val="00C2228F"/>
    <w:rsid w:val="00C2302B"/>
    <w:rsid w:val="00C2320F"/>
    <w:rsid w:val="00C23F20"/>
    <w:rsid w:val="00C24581"/>
    <w:rsid w:val="00C24762"/>
    <w:rsid w:val="00C25F76"/>
    <w:rsid w:val="00C2788C"/>
    <w:rsid w:val="00C30B08"/>
    <w:rsid w:val="00C30E28"/>
    <w:rsid w:val="00C31C8A"/>
    <w:rsid w:val="00C31D4F"/>
    <w:rsid w:val="00C32D7F"/>
    <w:rsid w:val="00C331A2"/>
    <w:rsid w:val="00C33D2F"/>
    <w:rsid w:val="00C40208"/>
    <w:rsid w:val="00C40665"/>
    <w:rsid w:val="00C40C1B"/>
    <w:rsid w:val="00C41745"/>
    <w:rsid w:val="00C4180B"/>
    <w:rsid w:val="00C418A7"/>
    <w:rsid w:val="00C4364E"/>
    <w:rsid w:val="00C438F5"/>
    <w:rsid w:val="00C4429B"/>
    <w:rsid w:val="00C455FF"/>
    <w:rsid w:val="00C457FE"/>
    <w:rsid w:val="00C46126"/>
    <w:rsid w:val="00C464A1"/>
    <w:rsid w:val="00C470C7"/>
    <w:rsid w:val="00C51B83"/>
    <w:rsid w:val="00C54231"/>
    <w:rsid w:val="00C54E3A"/>
    <w:rsid w:val="00C5634A"/>
    <w:rsid w:val="00C57A6D"/>
    <w:rsid w:val="00C57D01"/>
    <w:rsid w:val="00C601C3"/>
    <w:rsid w:val="00C604E1"/>
    <w:rsid w:val="00C6089B"/>
    <w:rsid w:val="00C61A80"/>
    <w:rsid w:val="00C62A33"/>
    <w:rsid w:val="00C63D84"/>
    <w:rsid w:val="00C645BB"/>
    <w:rsid w:val="00C650CC"/>
    <w:rsid w:val="00C65BEE"/>
    <w:rsid w:val="00C662B1"/>
    <w:rsid w:val="00C6799F"/>
    <w:rsid w:val="00C70D60"/>
    <w:rsid w:val="00C718D1"/>
    <w:rsid w:val="00C7196F"/>
    <w:rsid w:val="00C71B06"/>
    <w:rsid w:val="00C735BB"/>
    <w:rsid w:val="00C73D7F"/>
    <w:rsid w:val="00C73E86"/>
    <w:rsid w:val="00C75229"/>
    <w:rsid w:val="00C75272"/>
    <w:rsid w:val="00C7529A"/>
    <w:rsid w:val="00C75477"/>
    <w:rsid w:val="00C75B72"/>
    <w:rsid w:val="00C77151"/>
    <w:rsid w:val="00C77CC8"/>
    <w:rsid w:val="00C823CF"/>
    <w:rsid w:val="00C82405"/>
    <w:rsid w:val="00C82B7B"/>
    <w:rsid w:val="00C84C0A"/>
    <w:rsid w:val="00C851AF"/>
    <w:rsid w:val="00C85FE5"/>
    <w:rsid w:val="00C865BA"/>
    <w:rsid w:val="00C86B6E"/>
    <w:rsid w:val="00C86E3B"/>
    <w:rsid w:val="00C87451"/>
    <w:rsid w:val="00C87A47"/>
    <w:rsid w:val="00C90B62"/>
    <w:rsid w:val="00C90C05"/>
    <w:rsid w:val="00C9180A"/>
    <w:rsid w:val="00C91D7E"/>
    <w:rsid w:val="00C925EF"/>
    <w:rsid w:val="00C9393D"/>
    <w:rsid w:val="00C939D5"/>
    <w:rsid w:val="00C93DA2"/>
    <w:rsid w:val="00C948BE"/>
    <w:rsid w:val="00C94A7E"/>
    <w:rsid w:val="00C95973"/>
    <w:rsid w:val="00C964D2"/>
    <w:rsid w:val="00C9798B"/>
    <w:rsid w:val="00CA123B"/>
    <w:rsid w:val="00CA15D9"/>
    <w:rsid w:val="00CA2539"/>
    <w:rsid w:val="00CA3087"/>
    <w:rsid w:val="00CA3C1D"/>
    <w:rsid w:val="00CA424F"/>
    <w:rsid w:val="00CA5792"/>
    <w:rsid w:val="00CA5D2A"/>
    <w:rsid w:val="00CA63A1"/>
    <w:rsid w:val="00CA701F"/>
    <w:rsid w:val="00CA7035"/>
    <w:rsid w:val="00CA7D7A"/>
    <w:rsid w:val="00CB0A00"/>
    <w:rsid w:val="00CB0E98"/>
    <w:rsid w:val="00CB1CDA"/>
    <w:rsid w:val="00CB25E9"/>
    <w:rsid w:val="00CB40EC"/>
    <w:rsid w:val="00CB412F"/>
    <w:rsid w:val="00CB5881"/>
    <w:rsid w:val="00CB67A5"/>
    <w:rsid w:val="00CB6A39"/>
    <w:rsid w:val="00CB6B9A"/>
    <w:rsid w:val="00CB6C6B"/>
    <w:rsid w:val="00CB6FD5"/>
    <w:rsid w:val="00CB7184"/>
    <w:rsid w:val="00CB7EDB"/>
    <w:rsid w:val="00CC210A"/>
    <w:rsid w:val="00CC215E"/>
    <w:rsid w:val="00CC362B"/>
    <w:rsid w:val="00CC3870"/>
    <w:rsid w:val="00CC3F91"/>
    <w:rsid w:val="00CC52BE"/>
    <w:rsid w:val="00CC65AC"/>
    <w:rsid w:val="00CC69CB"/>
    <w:rsid w:val="00CC69EB"/>
    <w:rsid w:val="00CC742F"/>
    <w:rsid w:val="00CC785A"/>
    <w:rsid w:val="00CC7DE5"/>
    <w:rsid w:val="00CC7F29"/>
    <w:rsid w:val="00CC7F5E"/>
    <w:rsid w:val="00CD0AE3"/>
    <w:rsid w:val="00CD0BC9"/>
    <w:rsid w:val="00CD2642"/>
    <w:rsid w:val="00CD2EBB"/>
    <w:rsid w:val="00CD2F4F"/>
    <w:rsid w:val="00CD3201"/>
    <w:rsid w:val="00CD4F03"/>
    <w:rsid w:val="00CD75C5"/>
    <w:rsid w:val="00CD7AAE"/>
    <w:rsid w:val="00CE06C4"/>
    <w:rsid w:val="00CE15BE"/>
    <w:rsid w:val="00CE15C6"/>
    <w:rsid w:val="00CE1D86"/>
    <w:rsid w:val="00CE3748"/>
    <w:rsid w:val="00CE4B31"/>
    <w:rsid w:val="00CE4B4F"/>
    <w:rsid w:val="00CE6079"/>
    <w:rsid w:val="00CE76E5"/>
    <w:rsid w:val="00CE7BA6"/>
    <w:rsid w:val="00CF0B05"/>
    <w:rsid w:val="00CF4B49"/>
    <w:rsid w:val="00CF4CCD"/>
    <w:rsid w:val="00CF51FA"/>
    <w:rsid w:val="00CF5616"/>
    <w:rsid w:val="00CF5866"/>
    <w:rsid w:val="00CF620A"/>
    <w:rsid w:val="00CF6535"/>
    <w:rsid w:val="00CF674B"/>
    <w:rsid w:val="00D0000B"/>
    <w:rsid w:val="00D004D4"/>
    <w:rsid w:val="00D00E38"/>
    <w:rsid w:val="00D0105D"/>
    <w:rsid w:val="00D02E8E"/>
    <w:rsid w:val="00D0330F"/>
    <w:rsid w:val="00D04A74"/>
    <w:rsid w:val="00D06309"/>
    <w:rsid w:val="00D06BB7"/>
    <w:rsid w:val="00D10462"/>
    <w:rsid w:val="00D10BAF"/>
    <w:rsid w:val="00D12E0B"/>
    <w:rsid w:val="00D14216"/>
    <w:rsid w:val="00D143DE"/>
    <w:rsid w:val="00D146AA"/>
    <w:rsid w:val="00D15107"/>
    <w:rsid w:val="00D157FA"/>
    <w:rsid w:val="00D158CA"/>
    <w:rsid w:val="00D15CBD"/>
    <w:rsid w:val="00D16161"/>
    <w:rsid w:val="00D16DA0"/>
    <w:rsid w:val="00D1716B"/>
    <w:rsid w:val="00D1727C"/>
    <w:rsid w:val="00D20289"/>
    <w:rsid w:val="00D209E8"/>
    <w:rsid w:val="00D222A3"/>
    <w:rsid w:val="00D2237E"/>
    <w:rsid w:val="00D23206"/>
    <w:rsid w:val="00D23862"/>
    <w:rsid w:val="00D2498E"/>
    <w:rsid w:val="00D24C2F"/>
    <w:rsid w:val="00D25618"/>
    <w:rsid w:val="00D26B19"/>
    <w:rsid w:val="00D2742B"/>
    <w:rsid w:val="00D27A2F"/>
    <w:rsid w:val="00D3150A"/>
    <w:rsid w:val="00D316C5"/>
    <w:rsid w:val="00D31A09"/>
    <w:rsid w:val="00D31A0F"/>
    <w:rsid w:val="00D33461"/>
    <w:rsid w:val="00D335E9"/>
    <w:rsid w:val="00D33BB3"/>
    <w:rsid w:val="00D34183"/>
    <w:rsid w:val="00D3514A"/>
    <w:rsid w:val="00D351EB"/>
    <w:rsid w:val="00D365AD"/>
    <w:rsid w:val="00D37EF0"/>
    <w:rsid w:val="00D4095F"/>
    <w:rsid w:val="00D41FA9"/>
    <w:rsid w:val="00D4206D"/>
    <w:rsid w:val="00D43284"/>
    <w:rsid w:val="00D444D6"/>
    <w:rsid w:val="00D46EF6"/>
    <w:rsid w:val="00D476CD"/>
    <w:rsid w:val="00D47EE6"/>
    <w:rsid w:val="00D50567"/>
    <w:rsid w:val="00D50A0F"/>
    <w:rsid w:val="00D51426"/>
    <w:rsid w:val="00D52690"/>
    <w:rsid w:val="00D54E55"/>
    <w:rsid w:val="00D55607"/>
    <w:rsid w:val="00D558FF"/>
    <w:rsid w:val="00D572B8"/>
    <w:rsid w:val="00D5794B"/>
    <w:rsid w:val="00D57F55"/>
    <w:rsid w:val="00D601FC"/>
    <w:rsid w:val="00D60984"/>
    <w:rsid w:val="00D60B0F"/>
    <w:rsid w:val="00D63289"/>
    <w:rsid w:val="00D63DE0"/>
    <w:rsid w:val="00D6404E"/>
    <w:rsid w:val="00D64503"/>
    <w:rsid w:val="00D64AC6"/>
    <w:rsid w:val="00D6639F"/>
    <w:rsid w:val="00D67856"/>
    <w:rsid w:val="00D67B11"/>
    <w:rsid w:val="00D7038D"/>
    <w:rsid w:val="00D70662"/>
    <w:rsid w:val="00D7067B"/>
    <w:rsid w:val="00D710B3"/>
    <w:rsid w:val="00D729CA"/>
    <w:rsid w:val="00D72E2A"/>
    <w:rsid w:val="00D73DF8"/>
    <w:rsid w:val="00D7524E"/>
    <w:rsid w:val="00D7529F"/>
    <w:rsid w:val="00D75DD1"/>
    <w:rsid w:val="00D7677B"/>
    <w:rsid w:val="00D76FC5"/>
    <w:rsid w:val="00D77B89"/>
    <w:rsid w:val="00D77BDF"/>
    <w:rsid w:val="00D80CE5"/>
    <w:rsid w:val="00D82319"/>
    <w:rsid w:val="00D825CC"/>
    <w:rsid w:val="00D8260E"/>
    <w:rsid w:val="00D82A70"/>
    <w:rsid w:val="00D83231"/>
    <w:rsid w:val="00D835C6"/>
    <w:rsid w:val="00D838FE"/>
    <w:rsid w:val="00D83917"/>
    <w:rsid w:val="00D845BD"/>
    <w:rsid w:val="00D84BE0"/>
    <w:rsid w:val="00D85C10"/>
    <w:rsid w:val="00D861E9"/>
    <w:rsid w:val="00D86311"/>
    <w:rsid w:val="00D8723C"/>
    <w:rsid w:val="00D876AB"/>
    <w:rsid w:val="00D9040F"/>
    <w:rsid w:val="00D91060"/>
    <w:rsid w:val="00D9160A"/>
    <w:rsid w:val="00D92DC7"/>
    <w:rsid w:val="00D933DF"/>
    <w:rsid w:val="00D93545"/>
    <w:rsid w:val="00D93575"/>
    <w:rsid w:val="00D94214"/>
    <w:rsid w:val="00D95F44"/>
    <w:rsid w:val="00D97132"/>
    <w:rsid w:val="00D975A8"/>
    <w:rsid w:val="00D97C56"/>
    <w:rsid w:val="00D97EA3"/>
    <w:rsid w:val="00DA0B6F"/>
    <w:rsid w:val="00DA1ED7"/>
    <w:rsid w:val="00DA2711"/>
    <w:rsid w:val="00DA286F"/>
    <w:rsid w:val="00DA2DE7"/>
    <w:rsid w:val="00DA3FC7"/>
    <w:rsid w:val="00DA430A"/>
    <w:rsid w:val="00DA457D"/>
    <w:rsid w:val="00DA5228"/>
    <w:rsid w:val="00DA5A38"/>
    <w:rsid w:val="00DA6F98"/>
    <w:rsid w:val="00DB10E6"/>
    <w:rsid w:val="00DB20EB"/>
    <w:rsid w:val="00DB2969"/>
    <w:rsid w:val="00DB2BB6"/>
    <w:rsid w:val="00DB385D"/>
    <w:rsid w:val="00DB3CAD"/>
    <w:rsid w:val="00DB41CA"/>
    <w:rsid w:val="00DB44E1"/>
    <w:rsid w:val="00DB75F8"/>
    <w:rsid w:val="00DB7930"/>
    <w:rsid w:val="00DC0ABC"/>
    <w:rsid w:val="00DC0D55"/>
    <w:rsid w:val="00DC0EEA"/>
    <w:rsid w:val="00DC14CF"/>
    <w:rsid w:val="00DC2A08"/>
    <w:rsid w:val="00DC2D29"/>
    <w:rsid w:val="00DC3FDF"/>
    <w:rsid w:val="00DC4B55"/>
    <w:rsid w:val="00DC636D"/>
    <w:rsid w:val="00DC75F9"/>
    <w:rsid w:val="00DC7DAC"/>
    <w:rsid w:val="00DD0087"/>
    <w:rsid w:val="00DD0129"/>
    <w:rsid w:val="00DD084E"/>
    <w:rsid w:val="00DD1063"/>
    <w:rsid w:val="00DD1170"/>
    <w:rsid w:val="00DD3827"/>
    <w:rsid w:val="00DD4614"/>
    <w:rsid w:val="00DD51CD"/>
    <w:rsid w:val="00DD53FD"/>
    <w:rsid w:val="00DD5A7B"/>
    <w:rsid w:val="00DD66B2"/>
    <w:rsid w:val="00DD7878"/>
    <w:rsid w:val="00DD7A6D"/>
    <w:rsid w:val="00DE0FE3"/>
    <w:rsid w:val="00DE11A9"/>
    <w:rsid w:val="00DE1738"/>
    <w:rsid w:val="00DE1D30"/>
    <w:rsid w:val="00DE26B9"/>
    <w:rsid w:val="00DE28DC"/>
    <w:rsid w:val="00DE2F7C"/>
    <w:rsid w:val="00DE31E1"/>
    <w:rsid w:val="00DE55D3"/>
    <w:rsid w:val="00DE55DA"/>
    <w:rsid w:val="00DE5BB5"/>
    <w:rsid w:val="00DE5DFE"/>
    <w:rsid w:val="00DE6575"/>
    <w:rsid w:val="00DE766B"/>
    <w:rsid w:val="00DE7AD1"/>
    <w:rsid w:val="00DE7B8E"/>
    <w:rsid w:val="00DF1168"/>
    <w:rsid w:val="00DF11E3"/>
    <w:rsid w:val="00DF3500"/>
    <w:rsid w:val="00DF35DA"/>
    <w:rsid w:val="00DF4177"/>
    <w:rsid w:val="00DF49FF"/>
    <w:rsid w:val="00DF5F0E"/>
    <w:rsid w:val="00DF646C"/>
    <w:rsid w:val="00DF6EDF"/>
    <w:rsid w:val="00E00E33"/>
    <w:rsid w:val="00E00E79"/>
    <w:rsid w:val="00E0122C"/>
    <w:rsid w:val="00E01DEC"/>
    <w:rsid w:val="00E02928"/>
    <w:rsid w:val="00E0296F"/>
    <w:rsid w:val="00E03AAB"/>
    <w:rsid w:val="00E06783"/>
    <w:rsid w:val="00E102F4"/>
    <w:rsid w:val="00E104FD"/>
    <w:rsid w:val="00E113B1"/>
    <w:rsid w:val="00E119A7"/>
    <w:rsid w:val="00E11EA3"/>
    <w:rsid w:val="00E124B2"/>
    <w:rsid w:val="00E134AA"/>
    <w:rsid w:val="00E14AEE"/>
    <w:rsid w:val="00E154A1"/>
    <w:rsid w:val="00E16812"/>
    <w:rsid w:val="00E16AFA"/>
    <w:rsid w:val="00E173F4"/>
    <w:rsid w:val="00E2006E"/>
    <w:rsid w:val="00E219D8"/>
    <w:rsid w:val="00E2236C"/>
    <w:rsid w:val="00E23AF2"/>
    <w:rsid w:val="00E243AB"/>
    <w:rsid w:val="00E244E3"/>
    <w:rsid w:val="00E256A9"/>
    <w:rsid w:val="00E25FE3"/>
    <w:rsid w:val="00E27F55"/>
    <w:rsid w:val="00E27F62"/>
    <w:rsid w:val="00E30A6A"/>
    <w:rsid w:val="00E31773"/>
    <w:rsid w:val="00E3274E"/>
    <w:rsid w:val="00E331B8"/>
    <w:rsid w:val="00E33E4D"/>
    <w:rsid w:val="00E34256"/>
    <w:rsid w:val="00E36A6F"/>
    <w:rsid w:val="00E36B56"/>
    <w:rsid w:val="00E36EED"/>
    <w:rsid w:val="00E36EF8"/>
    <w:rsid w:val="00E374A2"/>
    <w:rsid w:val="00E4051D"/>
    <w:rsid w:val="00E4061D"/>
    <w:rsid w:val="00E415E8"/>
    <w:rsid w:val="00E423EA"/>
    <w:rsid w:val="00E43DB2"/>
    <w:rsid w:val="00E4472F"/>
    <w:rsid w:val="00E464B7"/>
    <w:rsid w:val="00E472E4"/>
    <w:rsid w:val="00E5004C"/>
    <w:rsid w:val="00E50CC3"/>
    <w:rsid w:val="00E527A8"/>
    <w:rsid w:val="00E52EFB"/>
    <w:rsid w:val="00E55230"/>
    <w:rsid w:val="00E552CF"/>
    <w:rsid w:val="00E569A7"/>
    <w:rsid w:val="00E571DC"/>
    <w:rsid w:val="00E60225"/>
    <w:rsid w:val="00E61FEA"/>
    <w:rsid w:val="00E623BD"/>
    <w:rsid w:val="00E62958"/>
    <w:rsid w:val="00E644F6"/>
    <w:rsid w:val="00E6499B"/>
    <w:rsid w:val="00E65C40"/>
    <w:rsid w:val="00E66CC6"/>
    <w:rsid w:val="00E70580"/>
    <w:rsid w:val="00E70F6A"/>
    <w:rsid w:val="00E720E2"/>
    <w:rsid w:val="00E72326"/>
    <w:rsid w:val="00E72B9B"/>
    <w:rsid w:val="00E72C9F"/>
    <w:rsid w:val="00E72CD4"/>
    <w:rsid w:val="00E73757"/>
    <w:rsid w:val="00E75561"/>
    <w:rsid w:val="00E757CD"/>
    <w:rsid w:val="00E75954"/>
    <w:rsid w:val="00E76FAA"/>
    <w:rsid w:val="00E77140"/>
    <w:rsid w:val="00E771C7"/>
    <w:rsid w:val="00E77718"/>
    <w:rsid w:val="00E77EBB"/>
    <w:rsid w:val="00E8117C"/>
    <w:rsid w:val="00E839A6"/>
    <w:rsid w:val="00E84253"/>
    <w:rsid w:val="00E84852"/>
    <w:rsid w:val="00E84DD5"/>
    <w:rsid w:val="00E855EC"/>
    <w:rsid w:val="00E86668"/>
    <w:rsid w:val="00E8671C"/>
    <w:rsid w:val="00E86A6B"/>
    <w:rsid w:val="00E91310"/>
    <w:rsid w:val="00E921FE"/>
    <w:rsid w:val="00E9305A"/>
    <w:rsid w:val="00E93B78"/>
    <w:rsid w:val="00E94711"/>
    <w:rsid w:val="00E94E44"/>
    <w:rsid w:val="00E954B8"/>
    <w:rsid w:val="00E9567C"/>
    <w:rsid w:val="00E959A3"/>
    <w:rsid w:val="00E95A44"/>
    <w:rsid w:val="00E96084"/>
    <w:rsid w:val="00E9663A"/>
    <w:rsid w:val="00E96D49"/>
    <w:rsid w:val="00E97641"/>
    <w:rsid w:val="00E976B5"/>
    <w:rsid w:val="00E97FF6"/>
    <w:rsid w:val="00EA16E9"/>
    <w:rsid w:val="00EA438B"/>
    <w:rsid w:val="00EA44FF"/>
    <w:rsid w:val="00EA48AC"/>
    <w:rsid w:val="00EA4A73"/>
    <w:rsid w:val="00EA5922"/>
    <w:rsid w:val="00EA61CA"/>
    <w:rsid w:val="00EA732F"/>
    <w:rsid w:val="00EA73BC"/>
    <w:rsid w:val="00EA768F"/>
    <w:rsid w:val="00EB0234"/>
    <w:rsid w:val="00EB07D7"/>
    <w:rsid w:val="00EB0980"/>
    <w:rsid w:val="00EB23CD"/>
    <w:rsid w:val="00EB3470"/>
    <w:rsid w:val="00EB34EF"/>
    <w:rsid w:val="00EB3958"/>
    <w:rsid w:val="00EB490B"/>
    <w:rsid w:val="00EB5AAD"/>
    <w:rsid w:val="00EB5CBB"/>
    <w:rsid w:val="00EB6594"/>
    <w:rsid w:val="00EB6969"/>
    <w:rsid w:val="00EB6B27"/>
    <w:rsid w:val="00EB6F02"/>
    <w:rsid w:val="00EB724F"/>
    <w:rsid w:val="00EB7758"/>
    <w:rsid w:val="00EB7C9E"/>
    <w:rsid w:val="00EC0670"/>
    <w:rsid w:val="00EC10B6"/>
    <w:rsid w:val="00EC280D"/>
    <w:rsid w:val="00EC46FD"/>
    <w:rsid w:val="00EC7D99"/>
    <w:rsid w:val="00ED01E3"/>
    <w:rsid w:val="00ED0655"/>
    <w:rsid w:val="00ED17D8"/>
    <w:rsid w:val="00ED19E9"/>
    <w:rsid w:val="00ED1F98"/>
    <w:rsid w:val="00ED2233"/>
    <w:rsid w:val="00ED3769"/>
    <w:rsid w:val="00ED4274"/>
    <w:rsid w:val="00ED4E05"/>
    <w:rsid w:val="00ED564B"/>
    <w:rsid w:val="00ED58E5"/>
    <w:rsid w:val="00ED619E"/>
    <w:rsid w:val="00ED66E1"/>
    <w:rsid w:val="00ED6EF9"/>
    <w:rsid w:val="00EE087D"/>
    <w:rsid w:val="00EE0C1E"/>
    <w:rsid w:val="00EE0E68"/>
    <w:rsid w:val="00EE16BB"/>
    <w:rsid w:val="00EE1C3E"/>
    <w:rsid w:val="00EE1CCC"/>
    <w:rsid w:val="00EE2C04"/>
    <w:rsid w:val="00EE2C87"/>
    <w:rsid w:val="00EE2D1D"/>
    <w:rsid w:val="00EE2E01"/>
    <w:rsid w:val="00EE54A4"/>
    <w:rsid w:val="00EF13E6"/>
    <w:rsid w:val="00EF17F9"/>
    <w:rsid w:val="00EF2143"/>
    <w:rsid w:val="00EF24A3"/>
    <w:rsid w:val="00EF24D1"/>
    <w:rsid w:val="00EF38B7"/>
    <w:rsid w:val="00EF38FF"/>
    <w:rsid w:val="00EF3C05"/>
    <w:rsid w:val="00EF3E72"/>
    <w:rsid w:val="00EF42B2"/>
    <w:rsid w:val="00EF4616"/>
    <w:rsid w:val="00EF49CB"/>
    <w:rsid w:val="00EF4A08"/>
    <w:rsid w:val="00EF5248"/>
    <w:rsid w:val="00EF5717"/>
    <w:rsid w:val="00EF59B4"/>
    <w:rsid w:val="00EF59D6"/>
    <w:rsid w:val="00EF618A"/>
    <w:rsid w:val="00EF6440"/>
    <w:rsid w:val="00EF6BDE"/>
    <w:rsid w:val="00EF6C15"/>
    <w:rsid w:val="00EF6E31"/>
    <w:rsid w:val="00EF7C13"/>
    <w:rsid w:val="00F00CDF"/>
    <w:rsid w:val="00F010FF"/>
    <w:rsid w:val="00F012FB"/>
    <w:rsid w:val="00F017B8"/>
    <w:rsid w:val="00F01E08"/>
    <w:rsid w:val="00F03EED"/>
    <w:rsid w:val="00F044B5"/>
    <w:rsid w:val="00F0544E"/>
    <w:rsid w:val="00F058ED"/>
    <w:rsid w:val="00F05A10"/>
    <w:rsid w:val="00F05E1C"/>
    <w:rsid w:val="00F05F36"/>
    <w:rsid w:val="00F0607A"/>
    <w:rsid w:val="00F068A0"/>
    <w:rsid w:val="00F0698D"/>
    <w:rsid w:val="00F07343"/>
    <w:rsid w:val="00F073A1"/>
    <w:rsid w:val="00F07A70"/>
    <w:rsid w:val="00F07D67"/>
    <w:rsid w:val="00F07F60"/>
    <w:rsid w:val="00F122DF"/>
    <w:rsid w:val="00F1267E"/>
    <w:rsid w:val="00F12E7C"/>
    <w:rsid w:val="00F130BD"/>
    <w:rsid w:val="00F13253"/>
    <w:rsid w:val="00F1477C"/>
    <w:rsid w:val="00F14AF8"/>
    <w:rsid w:val="00F167A1"/>
    <w:rsid w:val="00F17EDA"/>
    <w:rsid w:val="00F2124F"/>
    <w:rsid w:val="00F21514"/>
    <w:rsid w:val="00F21921"/>
    <w:rsid w:val="00F226E5"/>
    <w:rsid w:val="00F237E2"/>
    <w:rsid w:val="00F23853"/>
    <w:rsid w:val="00F239BE"/>
    <w:rsid w:val="00F25611"/>
    <w:rsid w:val="00F2594B"/>
    <w:rsid w:val="00F307C1"/>
    <w:rsid w:val="00F30999"/>
    <w:rsid w:val="00F309B9"/>
    <w:rsid w:val="00F30BC6"/>
    <w:rsid w:val="00F3134D"/>
    <w:rsid w:val="00F31976"/>
    <w:rsid w:val="00F324A8"/>
    <w:rsid w:val="00F32916"/>
    <w:rsid w:val="00F3320B"/>
    <w:rsid w:val="00F33FAA"/>
    <w:rsid w:val="00F35431"/>
    <w:rsid w:val="00F3597B"/>
    <w:rsid w:val="00F377BD"/>
    <w:rsid w:val="00F37C2F"/>
    <w:rsid w:val="00F40331"/>
    <w:rsid w:val="00F44A7A"/>
    <w:rsid w:val="00F44CEF"/>
    <w:rsid w:val="00F44D7F"/>
    <w:rsid w:val="00F45341"/>
    <w:rsid w:val="00F4538F"/>
    <w:rsid w:val="00F45806"/>
    <w:rsid w:val="00F461DA"/>
    <w:rsid w:val="00F46BB9"/>
    <w:rsid w:val="00F46C7D"/>
    <w:rsid w:val="00F46D66"/>
    <w:rsid w:val="00F46E84"/>
    <w:rsid w:val="00F50199"/>
    <w:rsid w:val="00F514D4"/>
    <w:rsid w:val="00F514E4"/>
    <w:rsid w:val="00F51772"/>
    <w:rsid w:val="00F5498E"/>
    <w:rsid w:val="00F5549C"/>
    <w:rsid w:val="00F55F76"/>
    <w:rsid w:val="00F563E0"/>
    <w:rsid w:val="00F568D0"/>
    <w:rsid w:val="00F570C1"/>
    <w:rsid w:val="00F578F0"/>
    <w:rsid w:val="00F607C1"/>
    <w:rsid w:val="00F608AC"/>
    <w:rsid w:val="00F60C39"/>
    <w:rsid w:val="00F61BFD"/>
    <w:rsid w:val="00F61E56"/>
    <w:rsid w:val="00F638B2"/>
    <w:rsid w:val="00F63937"/>
    <w:rsid w:val="00F6478C"/>
    <w:rsid w:val="00F64B4E"/>
    <w:rsid w:val="00F64CF1"/>
    <w:rsid w:val="00F65A2D"/>
    <w:rsid w:val="00F66BE2"/>
    <w:rsid w:val="00F70598"/>
    <w:rsid w:val="00F70608"/>
    <w:rsid w:val="00F7089C"/>
    <w:rsid w:val="00F70B9C"/>
    <w:rsid w:val="00F71480"/>
    <w:rsid w:val="00F722C5"/>
    <w:rsid w:val="00F72754"/>
    <w:rsid w:val="00F72D7B"/>
    <w:rsid w:val="00F737C4"/>
    <w:rsid w:val="00F73B5F"/>
    <w:rsid w:val="00F73C39"/>
    <w:rsid w:val="00F73DEE"/>
    <w:rsid w:val="00F748B0"/>
    <w:rsid w:val="00F74DED"/>
    <w:rsid w:val="00F74F72"/>
    <w:rsid w:val="00F753F9"/>
    <w:rsid w:val="00F75C14"/>
    <w:rsid w:val="00F770AA"/>
    <w:rsid w:val="00F771ED"/>
    <w:rsid w:val="00F77BAC"/>
    <w:rsid w:val="00F81CA1"/>
    <w:rsid w:val="00F82378"/>
    <w:rsid w:val="00F82A4C"/>
    <w:rsid w:val="00F8333B"/>
    <w:rsid w:val="00F83B60"/>
    <w:rsid w:val="00F854F5"/>
    <w:rsid w:val="00F863A7"/>
    <w:rsid w:val="00F8747E"/>
    <w:rsid w:val="00F87A01"/>
    <w:rsid w:val="00F90073"/>
    <w:rsid w:val="00F902A4"/>
    <w:rsid w:val="00F904D7"/>
    <w:rsid w:val="00F9099B"/>
    <w:rsid w:val="00F92207"/>
    <w:rsid w:val="00F92317"/>
    <w:rsid w:val="00F9262A"/>
    <w:rsid w:val="00F92E0A"/>
    <w:rsid w:val="00F931F5"/>
    <w:rsid w:val="00F9410D"/>
    <w:rsid w:val="00F9446D"/>
    <w:rsid w:val="00F950FA"/>
    <w:rsid w:val="00F95727"/>
    <w:rsid w:val="00F95DFA"/>
    <w:rsid w:val="00F965FD"/>
    <w:rsid w:val="00F96980"/>
    <w:rsid w:val="00F979C3"/>
    <w:rsid w:val="00FA00CB"/>
    <w:rsid w:val="00FA0223"/>
    <w:rsid w:val="00FA02FD"/>
    <w:rsid w:val="00FA0FC4"/>
    <w:rsid w:val="00FA14BA"/>
    <w:rsid w:val="00FA2539"/>
    <w:rsid w:val="00FA2B50"/>
    <w:rsid w:val="00FA367B"/>
    <w:rsid w:val="00FA3733"/>
    <w:rsid w:val="00FA37B8"/>
    <w:rsid w:val="00FA38E3"/>
    <w:rsid w:val="00FA4606"/>
    <w:rsid w:val="00FA5AA7"/>
    <w:rsid w:val="00FA6ABD"/>
    <w:rsid w:val="00FA73E5"/>
    <w:rsid w:val="00FB0FAF"/>
    <w:rsid w:val="00FB1C11"/>
    <w:rsid w:val="00FB23C5"/>
    <w:rsid w:val="00FB279C"/>
    <w:rsid w:val="00FB3687"/>
    <w:rsid w:val="00FB42D8"/>
    <w:rsid w:val="00FB60D5"/>
    <w:rsid w:val="00FC12FC"/>
    <w:rsid w:val="00FC166B"/>
    <w:rsid w:val="00FC2538"/>
    <w:rsid w:val="00FC2C20"/>
    <w:rsid w:val="00FC3565"/>
    <w:rsid w:val="00FC37E0"/>
    <w:rsid w:val="00FC429F"/>
    <w:rsid w:val="00FC515B"/>
    <w:rsid w:val="00FC5331"/>
    <w:rsid w:val="00FC5EAF"/>
    <w:rsid w:val="00FC6064"/>
    <w:rsid w:val="00FC791A"/>
    <w:rsid w:val="00FC7DAD"/>
    <w:rsid w:val="00FD166F"/>
    <w:rsid w:val="00FD3B64"/>
    <w:rsid w:val="00FD4714"/>
    <w:rsid w:val="00FD5384"/>
    <w:rsid w:val="00FD58E7"/>
    <w:rsid w:val="00FE01EF"/>
    <w:rsid w:val="00FE03E2"/>
    <w:rsid w:val="00FE06D4"/>
    <w:rsid w:val="00FE0C4F"/>
    <w:rsid w:val="00FE1C41"/>
    <w:rsid w:val="00FE32A2"/>
    <w:rsid w:val="00FE363D"/>
    <w:rsid w:val="00FE44FE"/>
    <w:rsid w:val="00FE78DE"/>
    <w:rsid w:val="00FF0247"/>
    <w:rsid w:val="00FF090E"/>
    <w:rsid w:val="00FF0FCC"/>
    <w:rsid w:val="00FF187C"/>
    <w:rsid w:val="00FF18AB"/>
    <w:rsid w:val="00FF1FC1"/>
    <w:rsid w:val="00FF291C"/>
    <w:rsid w:val="00FF2FE4"/>
    <w:rsid w:val="00FF30CC"/>
    <w:rsid w:val="00FF3913"/>
    <w:rsid w:val="00FF4E95"/>
    <w:rsid w:val="00FF5FD2"/>
    <w:rsid w:val="00FF6596"/>
    <w:rsid w:val="00FF6F93"/>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33161B9"/>
  <w15:docId w15:val="{ED37EAAF-AD6C-45EC-989A-6ACAA7D2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65E"/>
    <w:pPr>
      <w:keepLines/>
      <w:widowControl w:val="0"/>
      <w:spacing w:before="120" w:after="120"/>
      <w:jc w:val="both"/>
    </w:pPr>
  </w:style>
  <w:style w:type="paragraph" w:styleId="Heading1">
    <w:name w:val="heading 1"/>
    <w:basedOn w:val="Normal"/>
    <w:next w:val="Normal"/>
    <w:link w:val="Heading1Char"/>
    <w:qFormat/>
    <w:rsid w:val="0012665E"/>
    <w:pPr>
      <w:keepNext/>
      <w:numPr>
        <w:numId w:val="3"/>
      </w:numPr>
      <w:tabs>
        <w:tab w:val="left" w:pos="851"/>
      </w:tabs>
      <w:spacing w:before="480" w:after="240"/>
      <w:ind w:left="851" w:hanging="851"/>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12665E"/>
    <w:pPr>
      <w:numPr>
        <w:ilvl w:val="1"/>
        <w:numId w:val="3"/>
      </w:numPr>
      <w:spacing w:before="200"/>
      <w:ind w:left="851" w:hanging="851"/>
      <w:outlineLvl w:val="1"/>
    </w:pPr>
    <w:rPr>
      <w:bCs/>
      <w:szCs w:val="26"/>
    </w:rPr>
  </w:style>
  <w:style w:type="paragraph" w:styleId="Heading3">
    <w:name w:val="heading 3"/>
    <w:basedOn w:val="Normal"/>
    <w:next w:val="Normal"/>
    <w:link w:val="Heading3Char"/>
    <w:unhideWhenUsed/>
    <w:qFormat/>
    <w:rsid w:val="0012665E"/>
    <w:pPr>
      <w:keepNext/>
      <w:numPr>
        <w:ilvl w:val="2"/>
        <w:numId w:val="3"/>
      </w:numPr>
      <w:spacing w:before="200" w:after="0"/>
      <w:ind w:left="851" w:hanging="851"/>
      <w:outlineLvl w:val="2"/>
    </w:pPr>
  </w:style>
  <w:style w:type="paragraph" w:styleId="Heading4">
    <w:name w:val="heading 4"/>
    <w:basedOn w:val="Normal"/>
    <w:next w:val="Normal"/>
    <w:link w:val="Heading4Char"/>
    <w:unhideWhenUsed/>
    <w:qFormat/>
    <w:rsid w:val="0012665E"/>
    <w:pPr>
      <w:keepNext/>
      <w:numPr>
        <w:ilvl w:val="3"/>
        <w:numId w:val="3"/>
      </w:numPr>
      <w:spacing w:before="200" w:after="0"/>
      <w:outlineLvl w:val="3"/>
    </w:pPr>
    <w:rPr>
      <w:bCs/>
      <w:iCs/>
    </w:rPr>
  </w:style>
  <w:style w:type="paragraph" w:styleId="Heading5">
    <w:name w:val="heading 5"/>
    <w:basedOn w:val="Normal"/>
    <w:next w:val="Normal"/>
    <w:link w:val="Heading5Char"/>
    <w:unhideWhenUsed/>
    <w:qFormat/>
    <w:rsid w:val="00FE44FE"/>
    <w:pPr>
      <w:keepNext/>
      <w:numPr>
        <w:ilvl w:val="4"/>
        <w:numId w:val="3"/>
      </w:numPr>
      <w:spacing w:before="200" w:after="0"/>
      <w:outlineLvl w:val="4"/>
    </w:pPr>
    <w:rPr>
      <w:rFonts w:ascii="Cambria" w:hAnsi="Cambria"/>
      <w:color w:val="243F60"/>
    </w:rPr>
  </w:style>
  <w:style w:type="paragraph" w:styleId="Heading6">
    <w:name w:val="heading 6"/>
    <w:basedOn w:val="Normal"/>
    <w:next w:val="Normal"/>
    <w:link w:val="Heading6Char"/>
    <w:unhideWhenUsed/>
    <w:qFormat/>
    <w:rsid w:val="00FE44FE"/>
    <w:pPr>
      <w:keepNext/>
      <w:numPr>
        <w:ilvl w:val="5"/>
        <w:numId w:val="3"/>
      </w:numPr>
      <w:spacing w:before="200" w:after="0"/>
      <w:outlineLvl w:val="5"/>
    </w:pPr>
    <w:rPr>
      <w:rFonts w:ascii="Cambria" w:hAnsi="Cambria"/>
      <w:i/>
      <w:iCs/>
      <w:color w:val="243F60"/>
    </w:rPr>
  </w:style>
  <w:style w:type="paragraph" w:styleId="Heading7">
    <w:name w:val="heading 7"/>
    <w:basedOn w:val="Normal"/>
    <w:next w:val="Normal"/>
    <w:link w:val="Heading7Char"/>
    <w:semiHidden/>
    <w:unhideWhenUsed/>
    <w:qFormat/>
    <w:rsid w:val="00FE44FE"/>
    <w:pPr>
      <w:keepNext/>
      <w:numPr>
        <w:ilvl w:val="6"/>
        <w:numId w:val="3"/>
      </w:numPr>
      <w:spacing w:before="200" w:after="0"/>
      <w:outlineLvl w:val="6"/>
    </w:pPr>
    <w:rPr>
      <w:rFonts w:ascii="Cambria" w:hAnsi="Cambria"/>
      <w:i/>
      <w:iCs/>
      <w:color w:val="404040"/>
    </w:rPr>
  </w:style>
  <w:style w:type="paragraph" w:styleId="Heading8">
    <w:name w:val="heading 8"/>
    <w:basedOn w:val="Normal"/>
    <w:next w:val="Normal"/>
    <w:link w:val="Heading8Char"/>
    <w:semiHidden/>
    <w:unhideWhenUsed/>
    <w:qFormat/>
    <w:rsid w:val="00FE44FE"/>
    <w:pPr>
      <w:keepNext/>
      <w:numPr>
        <w:ilvl w:val="7"/>
        <w:numId w:val="3"/>
      </w:numPr>
      <w:spacing w:before="200" w:after="0"/>
      <w:outlineLvl w:val="7"/>
    </w:pPr>
    <w:rPr>
      <w:rFonts w:ascii="Cambria" w:hAnsi="Cambria"/>
      <w:color w:val="404040"/>
    </w:rPr>
  </w:style>
  <w:style w:type="paragraph" w:styleId="Heading9">
    <w:name w:val="heading 9"/>
    <w:basedOn w:val="Normal"/>
    <w:next w:val="Normal"/>
    <w:link w:val="Heading9Char"/>
    <w:unhideWhenUsed/>
    <w:qFormat/>
    <w:rsid w:val="00FE44FE"/>
    <w:pPr>
      <w:keepNext/>
      <w:numPr>
        <w:ilvl w:val="8"/>
        <w:numId w:val="3"/>
      </w:numPr>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65E"/>
    <w:rPr>
      <w:rFonts w:ascii="Cambria" w:hAnsi="Cambria"/>
      <w:b/>
      <w:bCs/>
      <w:color w:val="365F91"/>
      <w:sz w:val="28"/>
      <w:szCs w:val="28"/>
      <w:lang w:eastAsia="en-US"/>
    </w:rPr>
  </w:style>
  <w:style w:type="character" w:customStyle="1" w:styleId="Heading2Char">
    <w:name w:val="Heading 2 Char"/>
    <w:basedOn w:val="DefaultParagraphFont"/>
    <w:link w:val="Heading2"/>
    <w:rsid w:val="0012665E"/>
    <w:rPr>
      <w:rFonts w:ascii="Arial" w:hAnsi="Arial"/>
      <w:bCs/>
      <w:sz w:val="22"/>
      <w:szCs w:val="26"/>
      <w:lang w:eastAsia="en-US"/>
    </w:rPr>
  </w:style>
  <w:style w:type="character" w:customStyle="1" w:styleId="Heading3Char">
    <w:name w:val="Heading 3 Char"/>
    <w:basedOn w:val="DefaultParagraphFont"/>
    <w:link w:val="Heading3"/>
    <w:rsid w:val="0012665E"/>
    <w:rPr>
      <w:rFonts w:ascii="Arial" w:hAnsi="Arial"/>
      <w:sz w:val="22"/>
      <w:lang w:eastAsia="en-US"/>
    </w:rPr>
  </w:style>
  <w:style w:type="character" w:customStyle="1" w:styleId="Heading4Char">
    <w:name w:val="Heading 4 Char"/>
    <w:basedOn w:val="DefaultParagraphFont"/>
    <w:link w:val="Heading4"/>
    <w:rsid w:val="0012665E"/>
    <w:rPr>
      <w:rFonts w:ascii="Arial" w:hAnsi="Arial"/>
      <w:bCs/>
      <w:iCs/>
      <w:sz w:val="22"/>
      <w:lang w:eastAsia="en-US"/>
    </w:rPr>
  </w:style>
  <w:style w:type="character" w:customStyle="1" w:styleId="Heading5Char">
    <w:name w:val="Heading 5 Char"/>
    <w:basedOn w:val="DefaultParagraphFont"/>
    <w:link w:val="Heading5"/>
    <w:rsid w:val="00FE44FE"/>
    <w:rPr>
      <w:rFonts w:ascii="Cambria" w:hAnsi="Cambria"/>
      <w:color w:val="243F60"/>
      <w:sz w:val="22"/>
      <w:lang w:eastAsia="en-US"/>
    </w:rPr>
  </w:style>
  <w:style w:type="character" w:customStyle="1" w:styleId="Heading6Char">
    <w:name w:val="Heading 6 Char"/>
    <w:basedOn w:val="DefaultParagraphFont"/>
    <w:link w:val="Heading6"/>
    <w:rsid w:val="00FE44FE"/>
    <w:rPr>
      <w:rFonts w:ascii="Cambria" w:hAnsi="Cambria"/>
      <w:i/>
      <w:iCs/>
      <w:color w:val="243F60"/>
      <w:sz w:val="22"/>
      <w:lang w:eastAsia="en-US"/>
    </w:rPr>
  </w:style>
  <w:style w:type="character" w:customStyle="1" w:styleId="Heading7Char">
    <w:name w:val="Heading 7 Char"/>
    <w:basedOn w:val="DefaultParagraphFont"/>
    <w:link w:val="Heading7"/>
    <w:semiHidden/>
    <w:rsid w:val="00FE44FE"/>
    <w:rPr>
      <w:rFonts w:ascii="Cambria" w:hAnsi="Cambria"/>
      <w:i/>
      <w:iCs/>
      <w:color w:val="404040"/>
      <w:sz w:val="22"/>
      <w:lang w:eastAsia="en-US"/>
    </w:rPr>
  </w:style>
  <w:style w:type="character" w:customStyle="1" w:styleId="Heading8Char">
    <w:name w:val="Heading 8 Char"/>
    <w:basedOn w:val="DefaultParagraphFont"/>
    <w:link w:val="Heading8"/>
    <w:semiHidden/>
    <w:rsid w:val="00FE44FE"/>
    <w:rPr>
      <w:rFonts w:ascii="Cambria" w:hAnsi="Cambria"/>
      <w:color w:val="404040"/>
      <w:lang w:eastAsia="en-US"/>
    </w:rPr>
  </w:style>
  <w:style w:type="character" w:customStyle="1" w:styleId="Heading9Char">
    <w:name w:val="Heading 9 Char"/>
    <w:basedOn w:val="DefaultParagraphFont"/>
    <w:link w:val="Heading9"/>
    <w:rsid w:val="00FE44FE"/>
    <w:rPr>
      <w:rFonts w:ascii="Cambria" w:hAnsi="Cambria"/>
      <w:i/>
      <w:iCs/>
      <w:color w:val="404040"/>
      <w:lang w:eastAsia="en-US"/>
    </w:rPr>
  </w:style>
  <w:style w:type="paragraph" w:customStyle="1" w:styleId="Style1">
    <w:name w:val="Style1"/>
    <w:basedOn w:val="Normal"/>
    <w:rsid w:val="002478CC"/>
    <w:pPr>
      <w:numPr>
        <w:numId w:val="1"/>
      </w:numPr>
    </w:pPr>
  </w:style>
  <w:style w:type="character" w:styleId="PageNumber">
    <w:name w:val="page number"/>
    <w:rsid w:val="002478CC"/>
    <w:rPr>
      <w:rFonts w:ascii="Arial" w:hAnsi="Arial"/>
      <w:sz w:val="24"/>
    </w:rPr>
  </w:style>
  <w:style w:type="paragraph" w:styleId="Footer">
    <w:name w:val="footer"/>
    <w:basedOn w:val="Normal"/>
    <w:link w:val="FooterChar"/>
    <w:uiPriority w:val="99"/>
    <w:rsid w:val="002478CC"/>
    <w:pPr>
      <w:tabs>
        <w:tab w:val="center" w:pos="4320"/>
        <w:tab w:val="right" w:pos="8640"/>
      </w:tabs>
    </w:pPr>
  </w:style>
  <w:style w:type="character" w:customStyle="1" w:styleId="FooterChar">
    <w:name w:val="Footer Char"/>
    <w:basedOn w:val="DefaultParagraphFont"/>
    <w:link w:val="Footer"/>
    <w:uiPriority w:val="99"/>
    <w:rsid w:val="004561BB"/>
    <w:rPr>
      <w:rFonts w:ascii="Arial" w:hAnsi="Arial"/>
      <w:sz w:val="24"/>
      <w:lang w:val="el-GR"/>
    </w:rPr>
  </w:style>
  <w:style w:type="paragraph" w:styleId="Header">
    <w:name w:val="header"/>
    <w:basedOn w:val="Normal"/>
    <w:link w:val="HeaderChar"/>
    <w:uiPriority w:val="99"/>
    <w:rsid w:val="002478CC"/>
    <w:pPr>
      <w:tabs>
        <w:tab w:val="center" w:pos="4153"/>
        <w:tab w:val="right" w:pos="8306"/>
      </w:tabs>
    </w:pPr>
  </w:style>
  <w:style w:type="character" w:customStyle="1" w:styleId="HeaderChar">
    <w:name w:val="Header Char"/>
    <w:basedOn w:val="DefaultParagraphFont"/>
    <w:link w:val="Header"/>
    <w:uiPriority w:val="99"/>
    <w:rsid w:val="005B2111"/>
    <w:rPr>
      <w:rFonts w:ascii="Arial" w:hAnsi="Arial"/>
      <w:sz w:val="22"/>
      <w:lang w:val="el-GR"/>
    </w:rPr>
  </w:style>
  <w:style w:type="character" w:styleId="CommentReference">
    <w:name w:val="annotation reference"/>
    <w:rsid w:val="00E415E8"/>
    <w:rPr>
      <w:sz w:val="16"/>
      <w:szCs w:val="16"/>
    </w:rPr>
  </w:style>
  <w:style w:type="paragraph" w:styleId="CommentText">
    <w:name w:val="annotation text"/>
    <w:basedOn w:val="Normal"/>
    <w:link w:val="CommentTextChar"/>
    <w:rsid w:val="00E415E8"/>
  </w:style>
  <w:style w:type="character" w:customStyle="1" w:styleId="CommentTextChar">
    <w:name w:val="Comment Text Char"/>
    <w:link w:val="CommentText"/>
    <w:rsid w:val="00E415E8"/>
    <w:rPr>
      <w:rFonts w:ascii="Arial" w:hAnsi="Arial"/>
      <w:lang w:eastAsia="en-US"/>
    </w:rPr>
  </w:style>
  <w:style w:type="paragraph" w:styleId="CommentSubject">
    <w:name w:val="annotation subject"/>
    <w:basedOn w:val="CommentText"/>
    <w:next w:val="CommentText"/>
    <w:link w:val="CommentSubjectChar"/>
    <w:rsid w:val="00E415E8"/>
    <w:rPr>
      <w:b/>
      <w:bCs/>
    </w:rPr>
  </w:style>
  <w:style w:type="character" w:customStyle="1" w:styleId="CommentSubjectChar">
    <w:name w:val="Comment Subject Char"/>
    <w:link w:val="CommentSubject"/>
    <w:rsid w:val="00E415E8"/>
    <w:rPr>
      <w:rFonts w:ascii="Arial" w:hAnsi="Arial"/>
      <w:b/>
      <w:bCs/>
      <w:lang w:eastAsia="en-US"/>
    </w:rPr>
  </w:style>
  <w:style w:type="paragraph" w:styleId="BalloonText">
    <w:name w:val="Balloon Text"/>
    <w:basedOn w:val="Normal"/>
    <w:link w:val="BalloonTextChar"/>
    <w:rsid w:val="00E415E8"/>
    <w:rPr>
      <w:rFonts w:ascii="Tahoma" w:hAnsi="Tahoma"/>
      <w:sz w:val="16"/>
      <w:szCs w:val="16"/>
    </w:rPr>
  </w:style>
  <w:style w:type="character" w:customStyle="1" w:styleId="BalloonTextChar">
    <w:name w:val="Balloon Text Char"/>
    <w:link w:val="BalloonText"/>
    <w:rsid w:val="00E415E8"/>
    <w:rPr>
      <w:rFonts w:ascii="Tahoma" w:hAnsi="Tahoma" w:cs="Tahoma"/>
      <w:sz w:val="16"/>
      <w:szCs w:val="16"/>
      <w:lang w:eastAsia="en-US"/>
    </w:rPr>
  </w:style>
  <w:style w:type="paragraph" w:styleId="TOCHeading">
    <w:name w:val="TOC Heading"/>
    <w:basedOn w:val="Heading1"/>
    <w:next w:val="Normal"/>
    <w:uiPriority w:val="39"/>
    <w:unhideWhenUsed/>
    <w:qFormat/>
    <w:rsid w:val="004561BB"/>
    <w:pPr>
      <w:widowControl/>
      <w:spacing w:line="276" w:lineRule="auto"/>
      <w:outlineLvl w:val="9"/>
    </w:pPr>
    <w:rPr>
      <w:lang w:val="en-US"/>
    </w:rPr>
  </w:style>
  <w:style w:type="paragraph" w:styleId="TOC1">
    <w:name w:val="toc 1"/>
    <w:basedOn w:val="Normal"/>
    <w:next w:val="Normal"/>
    <w:autoRedefine/>
    <w:uiPriority w:val="39"/>
    <w:unhideWhenUsed/>
    <w:qFormat/>
    <w:rsid w:val="00DA457D"/>
    <w:pPr>
      <w:keepLines w:val="0"/>
      <w:widowControl/>
      <w:tabs>
        <w:tab w:val="left" w:pos="660"/>
        <w:tab w:val="right" w:leader="dot" w:pos="9062"/>
      </w:tabs>
      <w:spacing w:after="100" w:line="276" w:lineRule="auto"/>
      <w:ind w:left="709" w:hanging="709"/>
      <w:jc w:val="left"/>
    </w:pPr>
    <w:rPr>
      <w:rFonts w:ascii="Calibri" w:hAnsi="Calibri"/>
      <w:lang w:val="en-US"/>
    </w:rPr>
  </w:style>
  <w:style w:type="character" w:styleId="Hyperlink">
    <w:name w:val="Hyperlink"/>
    <w:basedOn w:val="DefaultParagraphFont"/>
    <w:uiPriority w:val="99"/>
    <w:unhideWhenUsed/>
    <w:rsid w:val="004561BB"/>
    <w:rPr>
      <w:color w:val="0000FF"/>
      <w:u w:val="single"/>
    </w:rPr>
  </w:style>
  <w:style w:type="paragraph" w:styleId="DocumentMap">
    <w:name w:val="Document Map"/>
    <w:basedOn w:val="Normal"/>
    <w:link w:val="DocumentMapChar"/>
    <w:rsid w:val="00A94CAB"/>
    <w:rPr>
      <w:rFonts w:ascii="Tahoma" w:hAnsi="Tahoma" w:cs="Tahoma"/>
      <w:sz w:val="16"/>
      <w:szCs w:val="16"/>
    </w:rPr>
  </w:style>
  <w:style w:type="character" w:customStyle="1" w:styleId="DocumentMapChar">
    <w:name w:val="Document Map Char"/>
    <w:basedOn w:val="DefaultParagraphFont"/>
    <w:link w:val="DocumentMap"/>
    <w:rsid w:val="00A94CAB"/>
    <w:rPr>
      <w:rFonts w:ascii="Tahoma" w:hAnsi="Tahoma" w:cs="Tahoma"/>
      <w:sz w:val="16"/>
      <w:szCs w:val="16"/>
      <w:lang w:val="el-GR"/>
    </w:rPr>
  </w:style>
  <w:style w:type="paragraph" w:customStyle="1" w:styleId="StyleLeft0cmHanging125cm">
    <w:name w:val="Style Left:  0 cm Hanging:  125 cm"/>
    <w:basedOn w:val="Normal"/>
    <w:rsid w:val="009C71C0"/>
    <w:pPr>
      <w:ind w:left="709" w:hanging="709"/>
    </w:pPr>
  </w:style>
  <w:style w:type="paragraph" w:styleId="ListParagraph">
    <w:name w:val="List Paragraph"/>
    <w:basedOn w:val="Normal"/>
    <w:uiPriority w:val="34"/>
    <w:qFormat/>
    <w:rsid w:val="009C71C0"/>
    <w:pPr>
      <w:ind w:left="720"/>
      <w:contextualSpacing/>
    </w:pPr>
  </w:style>
  <w:style w:type="paragraph" w:customStyle="1" w:styleId="bulletindent">
    <w:name w:val="bullet indent"/>
    <w:basedOn w:val="Normal"/>
    <w:qFormat/>
    <w:rsid w:val="00F167A1"/>
    <w:pPr>
      <w:numPr>
        <w:numId w:val="2"/>
      </w:numPr>
      <w:ind w:left="1276" w:hanging="425"/>
    </w:pPr>
    <w:rPr>
      <w:rFonts w:cs="Arial"/>
    </w:rPr>
  </w:style>
  <w:style w:type="paragraph" w:customStyle="1" w:styleId="AlphaIndent">
    <w:name w:val="Alpha Indent"/>
    <w:basedOn w:val="Normal"/>
    <w:qFormat/>
    <w:rsid w:val="00F167A1"/>
    <w:pPr>
      <w:ind w:left="1418" w:hanging="567"/>
    </w:pPr>
  </w:style>
  <w:style w:type="paragraph" w:customStyle="1" w:styleId="NormalIndentt">
    <w:name w:val="Normal Indentt"/>
    <w:basedOn w:val="Normal"/>
    <w:qFormat/>
    <w:rsid w:val="00036635"/>
    <w:pPr>
      <w:tabs>
        <w:tab w:val="left" w:pos="3686"/>
        <w:tab w:val="left" w:pos="5103"/>
      </w:tabs>
      <w:ind w:left="851"/>
    </w:pPr>
    <w:rPr>
      <w:szCs w:val="16"/>
    </w:rPr>
  </w:style>
  <w:style w:type="paragraph" w:customStyle="1" w:styleId="alpha">
    <w:name w:val="alpha"/>
    <w:basedOn w:val="Normal"/>
    <w:autoRedefine/>
    <w:qFormat/>
    <w:rsid w:val="00190A7A"/>
    <w:pPr>
      <w:keepLines w:val="0"/>
      <w:ind w:left="851" w:hanging="851"/>
    </w:pPr>
  </w:style>
  <w:style w:type="paragraph" w:styleId="BodyText">
    <w:name w:val="Body Text"/>
    <w:basedOn w:val="Normal"/>
    <w:link w:val="BodyTextChar"/>
    <w:rsid w:val="00FE78DE"/>
    <w:pPr>
      <w:keepLines w:val="0"/>
      <w:widowControl/>
      <w:spacing w:before="0" w:after="0"/>
      <w:jc w:val="left"/>
    </w:pPr>
    <w:rPr>
      <w:rFonts w:ascii="Times New Roman" w:hAnsi="Times New Roman"/>
      <w:b/>
      <w:sz w:val="24"/>
      <w:szCs w:val="24"/>
    </w:rPr>
  </w:style>
  <w:style w:type="character" w:customStyle="1" w:styleId="BodyTextChar">
    <w:name w:val="Body Text Char"/>
    <w:basedOn w:val="DefaultParagraphFont"/>
    <w:link w:val="BodyText"/>
    <w:rsid w:val="00FE78DE"/>
    <w:rPr>
      <w:b/>
      <w:sz w:val="24"/>
      <w:szCs w:val="24"/>
      <w:lang w:val="el-GR"/>
    </w:rPr>
  </w:style>
  <w:style w:type="table" w:styleId="TableGrid">
    <w:name w:val="Table Grid"/>
    <w:basedOn w:val="TableNormal"/>
    <w:uiPriority w:val="39"/>
    <w:rsid w:val="00BF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atinBoldHanging125cm">
    <w:name w:val="Style (Latin) Bold Hanging:  1.25 cm"/>
    <w:basedOn w:val="Normal"/>
    <w:rsid w:val="00EE2C04"/>
    <w:pPr>
      <w:keepLines w:val="0"/>
      <w:adjustRightInd w:val="0"/>
      <w:spacing w:before="0" w:after="240" w:line="360" w:lineRule="atLeast"/>
      <w:ind w:hanging="709"/>
      <w:contextualSpacing/>
      <w:textAlignment w:val="baseline"/>
    </w:pPr>
    <w:rPr>
      <w:b/>
      <w:lang w:val="en-GB"/>
    </w:rPr>
  </w:style>
  <w:style w:type="paragraph" w:styleId="TOC2">
    <w:name w:val="toc 2"/>
    <w:basedOn w:val="Normal"/>
    <w:next w:val="Normal"/>
    <w:autoRedefine/>
    <w:uiPriority w:val="39"/>
    <w:rsid w:val="00D835C6"/>
    <w:pPr>
      <w:spacing w:after="100"/>
      <w:ind w:left="220"/>
    </w:pPr>
  </w:style>
  <w:style w:type="paragraph" w:styleId="TOC3">
    <w:name w:val="toc 3"/>
    <w:basedOn w:val="Normal"/>
    <w:next w:val="Normal"/>
    <w:autoRedefine/>
    <w:uiPriority w:val="39"/>
    <w:rsid w:val="00D835C6"/>
    <w:pPr>
      <w:spacing w:after="100"/>
      <w:ind w:left="440"/>
    </w:pPr>
  </w:style>
  <w:style w:type="paragraph" w:styleId="TOC4">
    <w:name w:val="toc 4"/>
    <w:basedOn w:val="Normal"/>
    <w:next w:val="Normal"/>
    <w:autoRedefine/>
    <w:uiPriority w:val="39"/>
    <w:unhideWhenUsed/>
    <w:rsid w:val="00D835C6"/>
    <w:pPr>
      <w:keepLines w:val="0"/>
      <w:widowControl/>
      <w:spacing w:before="0" w:after="100" w:line="276" w:lineRule="auto"/>
      <w:ind w:left="660"/>
      <w:jc w:val="left"/>
    </w:pPr>
    <w:rPr>
      <w:rFonts w:ascii="Calibri" w:hAnsi="Calibri"/>
    </w:rPr>
  </w:style>
  <w:style w:type="paragraph" w:styleId="TOC5">
    <w:name w:val="toc 5"/>
    <w:basedOn w:val="Normal"/>
    <w:next w:val="Normal"/>
    <w:autoRedefine/>
    <w:uiPriority w:val="39"/>
    <w:unhideWhenUsed/>
    <w:rsid w:val="00D835C6"/>
    <w:pPr>
      <w:keepLines w:val="0"/>
      <w:widowControl/>
      <w:spacing w:before="0" w:after="100" w:line="276" w:lineRule="auto"/>
      <w:ind w:left="880"/>
      <w:jc w:val="left"/>
    </w:pPr>
    <w:rPr>
      <w:rFonts w:ascii="Calibri" w:hAnsi="Calibri"/>
    </w:rPr>
  </w:style>
  <w:style w:type="paragraph" w:styleId="TOC6">
    <w:name w:val="toc 6"/>
    <w:basedOn w:val="Normal"/>
    <w:next w:val="Normal"/>
    <w:autoRedefine/>
    <w:uiPriority w:val="39"/>
    <w:unhideWhenUsed/>
    <w:rsid w:val="00D835C6"/>
    <w:pPr>
      <w:keepLines w:val="0"/>
      <w:widowControl/>
      <w:spacing w:before="0" w:after="100" w:line="276" w:lineRule="auto"/>
      <w:ind w:left="1100"/>
      <w:jc w:val="left"/>
    </w:pPr>
    <w:rPr>
      <w:rFonts w:ascii="Calibri" w:hAnsi="Calibri"/>
    </w:rPr>
  </w:style>
  <w:style w:type="paragraph" w:styleId="TOC7">
    <w:name w:val="toc 7"/>
    <w:basedOn w:val="Normal"/>
    <w:next w:val="Normal"/>
    <w:autoRedefine/>
    <w:uiPriority w:val="39"/>
    <w:unhideWhenUsed/>
    <w:rsid w:val="00D835C6"/>
    <w:pPr>
      <w:keepLines w:val="0"/>
      <w:widowControl/>
      <w:spacing w:before="0" w:after="100" w:line="276" w:lineRule="auto"/>
      <w:ind w:left="1320"/>
      <w:jc w:val="left"/>
    </w:pPr>
    <w:rPr>
      <w:rFonts w:ascii="Calibri" w:hAnsi="Calibri"/>
    </w:rPr>
  </w:style>
  <w:style w:type="paragraph" w:styleId="TOC8">
    <w:name w:val="toc 8"/>
    <w:basedOn w:val="Normal"/>
    <w:next w:val="Normal"/>
    <w:autoRedefine/>
    <w:uiPriority w:val="39"/>
    <w:unhideWhenUsed/>
    <w:rsid w:val="00D835C6"/>
    <w:pPr>
      <w:keepLines w:val="0"/>
      <w:widowControl/>
      <w:spacing w:before="0" w:after="100" w:line="276" w:lineRule="auto"/>
      <w:ind w:left="1540"/>
      <w:jc w:val="left"/>
    </w:pPr>
    <w:rPr>
      <w:rFonts w:ascii="Calibri" w:hAnsi="Calibri"/>
    </w:rPr>
  </w:style>
  <w:style w:type="paragraph" w:styleId="TOC9">
    <w:name w:val="toc 9"/>
    <w:basedOn w:val="Normal"/>
    <w:next w:val="Normal"/>
    <w:autoRedefine/>
    <w:uiPriority w:val="39"/>
    <w:unhideWhenUsed/>
    <w:rsid w:val="00D835C6"/>
    <w:pPr>
      <w:keepLines w:val="0"/>
      <w:widowControl/>
      <w:spacing w:before="0" w:after="100" w:line="276" w:lineRule="auto"/>
      <w:ind w:left="1760"/>
      <w:jc w:val="left"/>
    </w:pPr>
    <w:rPr>
      <w:rFonts w:ascii="Calibri" w:hAnsi="Calibri"/>
    </w:rPr>
  </w:style>
  <w:style w:type="paragraph" w:customStyle="1" w:styleId="Table">
    <w:name w:val="Table"/>
    <w:basedOn w:val="Normal"/>
    <w:qFormat/>
    <w:rsid w:val="00423625"/>
    <w:pPr>
      <w:keepNext/>
      <w:spacing w:before="40" w:after="40" w:line="20" w:lineRule="atLeast"/>
      <w:jc w:val="left"/>
    </w:pPr>
  </w:style>
  <w:style w:type="paragraph" w:customStyle="1" w:styleId="StyleHeading2Bold">
    <w:name w:val="Style Heading 2 + Bold"/>
    <w:basedOn w:val="Heading2"/>
    <w:rsid w:val="00036635"/>
    <w:rPr>
      <w:b/>
    </w:rPr>
  </w:style>
  <w:style w:type="paragraph" w:customStyle="1" w:styleId="StyleHeading2Bold1">
    <w:name w:val="Style Heading 2 + Bold1"/>
    <w:basedOn w:val="Heading2"/>
    <w:rsid w:val="00036635"/>
    <w:pPr>
      <w:keepNext/>
    </w:pPr>
    <w:rPr>
      <w:b/>
    </w:rPr>
  </w:style>
  <w:style w:type="paragraph" w:customStyle="1" w:styleId="StyleHeading2Bold2">
    <w:name w:val="Style Heading 2 + Bold2"/>
    <w:basedOn w:val="Heading2"/>
    <w:rsid w:val="00CF5866"/>
    <w:rPr>
      <w:b/>
    </w:rPr>
  </w:style>
  <w:style w:type="paragraph" w:customStyle="1" w:styleId="StyleHeading2Bold3">
    <w:name w:val="Style Heading 2 + Bold3"/>
    <w:basedOn w:val="Heading2"/>
    <w:rsid w:val="00CF5866"/>
    <w:rPr>
      <w:b/>
    </w:rPr>
  </w:style>
  <w:style w:type="character" w:styleId="Emphasis">
    <w:name w:val="Emphasis"/>
    <w:basedOn w:val="DefaultParagraphFont"/>
    <w:qFormat/>
    <w:rsid w:val="00794F8D"/>
    <w:rPr>
      <w:i/>
      <w:iCs/>
    </w:rPr>
  </w:style>
  <w:style w:type="paragraph" w:styleId="NormalWeb">
    <w:name w:val="Normal (Web)"/>
    <w:basedOn w:val="Normal"/>
    <w:uiPriority w:val="99"/>
    <w:rsid w:val="00C7196F"/>
    <w:rPr>
      <w:rFonts w:ascii="Times New Roman" w:hAnsi="Times New Roman"/>
      <w:sz w:val="24"/>
      <w:szCs w:val="24"/>
    </w:rPr>
  </w:style>
  <w:style w:type="paragraph" w:styleId="NoSpacing">
    <w:name w:val="No Spacing"/>
    <w:basedOn w:val="Normal"/>
    <w:uiPriority w:val="99"/>
    <w:qFormat/>
    <w:rsid w:val="00F33FAA"/>
    <w:pPr>
      <w:keepLines w:val="0"/>
      <w:widowControl/>
      <w:spacing w:before="0" w:after="0"/>
      <w:jc w:val="left"/>
    </w:pPr>
    <w:rPr>
      <w:rFonts w:ascii="Calibri" w:eastAsiaTheme="minorHAnsi" w:hAnsi="Calibri"/>
    </w:rPr>
  </w:style>
  <w:style w:type="paragraph" w:styleId="Revision">
    <w:name w:val="Revision"/>
    <w:hidden/>
    <w:uiPriority w:val="99"/>
    <w:semiHidden/>
    <w:rsid w:val="007D30B3"/>
    <w:rPr>
      <w:lang w:eastAsia="en-US"/>
    </w:rPr>
  </w:style>
  <w:style w:type="paragraph" w:customStyle="1" w:styleId="Style14">
    <w:name w:val="Style14"/>
    <w:basedOn w:val="Normal"/>
    <w:uiPriority w:val="99"/>
    <w:rsid w:val="008970DE"/>
    <w:pPr>
      <w:keepLines w:val="0"/>
      <w:autoSpaceDE w:val="0"/>
      <w:autoSpaceDN w:val="0"/>
      <w:adjustRightInd w:val="0"/>
      <w:spacing w:before="0" w:after="0" w:line="295" w:lineRule="exact"/>
    </w:pPr>
    <w:rPr>
      <w:rFonts w:ascii="Calibri" w:eastAsiaTheme="minorEastAsia" w:hAnsi="Calibri"/>
      <w:sz w:val="24"/>
      <w:szCs w:val="24"/>
    </w:rPr>
  </w:style>
  <w:style w:type="character" w:customStyle="1" w:styleId="FontStyle47">
    <w:name w:val="Font Style47"/>
    <w:basedOn w:val="DefaultParagraphFont"/>
    <w:uiPriority w:val="99"/>
    <w:rsid w:val="008970DE"/>
    <w:rPr>
      <w:rFonts w:ascii="Calibri" w:hAnsi="Calibri" w:cs="Calibri"/>
      <w:sz w:val="22"/>
      <w:szCs w:val="22"/>
    </w:rPr>
  </w:style>
  <w:style w:type="paragraph" w:customStyle="1" w:styleId="Z1a">
    <w:name w:val="Z1a"/>
    <w:basedOn w:val="Normal"/>
    <w:link w:val="Z1aChar"/>
    <w:qFormat/>
    <w:rsid w:val="000256A1"/>
    <w:pPr>
      <w:keepLines w:val="0"/>
      <w:widowControl/>
      <w:tabs>
        <w:tab w:val="left" w:pos="180"/>
        <w:tab w:val="left" w:pos="540"/>
        <w:tab w:val="left" w:pos="900"/>
        <w:tab w:val="left" w:pos="2160"/>
        <w:tab w:val="left" w:pos="3132"/>
        <w:tab w:val="left" w:pos="6480"/>
        <w:tab w:val="left" w:pos="7560"/>
      </w:tabs>
      <w:spacing w:before="60" w:after="60"/>
      <w:ind w:left="709" w:hanging="709"/>
      <w:jc w:val="left"/>
    </w:pPr>
    <w:rPr>
      <w:rFonts w:cs="Arial"/>
      <w:szCs w:val="24"/>
    </w:rPr>
  </w:style>
  <w:style w:type="character" w:customStyle="1" w:styleId="Z1aChar">
    <w:name w:val="Z1a Char"/>
    <w:basedOn w:val="DefaultParagraphFont"/>
    <w:link w:val="Z1a"/>
    <w:rsid w:val="000256A1"/>
    <w:rPr>
      <w:rFonts w:ascii="Arial" w:hAnsi="Arial" w:cs="Arial"/>
      <w:sz w:val="22"/>
      <w:szCs w:val="24"/>
      <w:lang w:eastAsia="en-US"/>
    </w:rPr>
  </w:style>
  <w:style w:type="paragraph" w:customStyle="1" w:styleId="Style22">
    <w:name w:val="Style22"/>
    <w:basedOn w:val="Normal"/>
    <w:uiPriority w:val="99"/>
    <w:rsid w:val="00E527A8"/>
    <w:pPr>
      <w:keepLines w:val="0"/>
      <w:autoSpaceDE w:val="0"/>
      <w:autoSpaceDN w:val="0"/>
      <w:adjustRightInd w:val="0"/>
      <w:spacing w:before="0" w:after="0" w:line="298" w:lineRule="exact"/>
      <w:jc w:val="left"/>
    </w:pPr>
    <w:rPr>
      <w:rFonts w:ascii="Calibri" w:eastAsiaTheme="minorEastAsia" w:hAnsi="Calibri"/>
      <w:sz w:val="24"/>
      <w:szCs w:val="24"/>
    </w:rPr>
  </w:style>
  <w:style w:type="paragraph" w:customStyle="1" w:styleId="Normalnoident">
    <w:name w:val="Normal no ident"/>
    <w:basedOn w:val="Normal"/>
    <w:rsid w:val="00CB1CDA"/>
    <w:pPr>
      <w:keepLines w:val="0"/>
      <w:widowControl/>
      <w:tabs>
        <w:tab w:val="left" w:pos="180"/>
        <w:tab w:val="left" w:pos="540"/>
        <w:tab w:val="left" w:pos="900"/>
        <w:tab w:val="left" w:pos="2160"/>
        <w:tab w:val="left" w:pos="3132"/>
        <w:tab w:val="left" w:pos="6480"/>
        <w:tab w:val="left" w:pos="7560"/>
      </w:tabs>
      <w:spacing w:before="60" w:after="60"/>
      <w:jc w:val="left"/>
    </w:pPr>
    <w:rPr>
      <w:rFonts w:cs="Arial"/>
      <w:szCs w:val="24"/>
      <w:lang w:eastAsia="en-US"/>
    </w:rPr>
  </w:style>
  <w:style w:type="paragraph" w:customStyle="1" w:styleId="Style7">
    <w:name w:val="Style7"/>
    <w:basedOn w:val="Normal"/>
    <w:uiPriority w:val="99"/>
    <w:rsid w:val="00D23862"/>
    <w:pPr>
      <w:keepLines w:val="0"/>
      <w:autoSpaceDE w:val="0"/>
      <w:autoSpaceDN w:val="0"/>
      <w:adjustRightInd w:val="0"/>
      <w:spacing w:before="0" w:after="0" w:line="230" w:lineRule="exact"/>
    </w:pPr>
    <w:rPr>
      <w:rFonts w:eastAsiaTheme="minorEastAsia" w:cs="Arial"/>
      <w:sz w:val="24"/>
      <w:szCs w:val="24"/>
    </w:rPr>
  </w:style>
  <w:style w:type="character" w:customStyle="1" w:styleId="FontStyle15">
    <w:name w:val="Font Style15"/>
    <w:basedOn w:val="DefaultParagraphFont"/>
    <w:uiPriority w:val="99"/>
    <w:rsid w:val="00D23862"/>
    <w:rPr>
      <w:rFonts w:ascii="Arial" w:hAnsi="Arial" w:cs="Arial"/>
      <w:b/>
      <w:bCs/>
      <w:sz w:val="16"/>
      <w:szCs w:val="16"/>
    </w:rPr>
  </w:style>
  <w:style w:type="character" w:customStyle="1" w:styleId="FontStyle16">
    <w:name w:val="Font Style16"/>
    <w:basedOn w:val="DefaultParagraphFont"/>
    <w:uiPriority w:val="99"/>
    <w:rsid w:val="00D23862"/>
    <w:rPr>
      <w:rFonts w:ascii="Arial" w:hAnsi="Arial" w:cs="Arial"/>
      <w:b/>
      <w:bCs/>
      <w:sz w:val="14"/>
      <w:szCs w:val="14"/>
    </w:rPr>
  </w:style>
  <w:style w:type="paragraph" w:customStyle="1" w:styleId="Style4">
    <w:name w:val="Style4"/>
    <w:basedOn w:val="Normal"/>
    <w:uiPriority w:val="99"/>
    <w:rsid w:val="00D23862"/>
    <w:pPr>
      <w:keepLines w:val="0"/>
      <w:autoSpaceDE w:val="0"/>
      <w:autoSpaceDN w:val="0"/>
      <w:adjustRightInd w:val="0"/>
      <w:spacing w:before="0" w:after="0"/>
      <w:jc w:val="left"/>
    </w:pPr>
    <w:rPr>
      <w:rFonts w:eastAsiaTheme="minorEastAsia" w:cs="Arial"/>
      <w:sz w:val="24"/>
      <w:szCs w:val="24"/>
    </w:rPr>
  </w:style>
  <w:style w:type="character" w:customStyle="1" w:styleId="FontStyle17">
    <w:name w:val="Font Style17"/>
    <w:basedOn w:val="DefaultParagraphFont"/>
    <w:uiPriority w:val="99"/>
    <w:rsid w:val="00D23862"/>
    <w:rPr>
      <w:rFonts w:ascii="Arial" w:hAnsi="Arial" w:cs="Arial"/>
      <w:b/>
      <w:bCs/>
      <w:sz w:val="12"/>
      <w:szCs w:val="12"/>
    </w:rPr>
  </w:style>
  <w:style w:type="paragraph" w:customStyle="1" w:styleId="Style3">
    <w:name w:val="Style3"/>
    <w:basedOn w:val="Normal"/>
    <w:uiPriority w:val="99"/>
    <w:rsid w:val="00D23862"/>
    <w:pPr>
      <w:keepLines w:val="0"/>
      <w:autoSpaceDE w:val="0"/>
      <w:autoSpaceDN w:val="0"/>
      <w:adjustRightInd w:val="0"/>
      <w:spacing w:before="0" w:after="0"/>
      <w:jc w:val="left"/>
    </w:pPr>
    <w:rPr>
      <w:rFonts w:eastAsiaTheme="minorEastAs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3031">
      <w:bodyDiv w:val="1"/>
      <w:marLeft w:val="0"/>
      <w:marRight w:val="0"/>
      <w:marTop w:val="0"/>
      <w:marBottom w:val="0"/>
      <w:divBdr>
        <w:top w:val="none" w:sz="0" w:space="0" w:color="auto"/>
        <w:left w:val="none" w:sz="0" w:space="0" w:color="auto"/>
        <w:bottom w:val="none" w:sz="0" w:space="0" w:color="auto"/>
        <w:right w:val="none" w:sz="0" w:space="0" w:color="auto"/>
      </w:divBdr>
    </w:div>
    <w:div w:id="243344928">
      <w:bodyDiv w:val="1"/>
      <w:marLeft w:val="0"/>
      <w:marRight w:val="0"/>
      <w:marTop w:val="0"/>
      <w:marBottom w:val="0"/>
      <w:divBdr>
        <w:top w:val="none" w:sz="0" w:space="0" w:color="auto"/>
        <w:left w:val="none" w:sz="0" w:space="0" w:color="auto"/>
        <w:bottom w:val="none" w:sz="0" w:space="0" w:color="auto"/>
        <w:right w:val="none" w:sz="0" w:space="0" w:color="auto"/>
      </w:divBdr>
    </w:div>
    <w:div w:id="327562255">
      <w:bodyDiv w:val="1"/>
      <w:marLeft w:val="0"/>
      <w:marRight w:val="0"/>
      <w:marTop w:val="0"/>
      <w:marBottom w:val="0"/>
      <w:divBdr>
        <w:top w:val="none" w:sz="0" w:space="0" w:color="auto"/>
        <w:left w:val="none" w:sz="0" w:space="0" w:color="auto"/>
        <w:bottom w:val="none" w:sz="0" w:space="0" w:color="auto"/>
        <w:right w:val="none" w:sz="0" w:space="0" w:color="auto"/>
      </w:divBdr>
    </w:div>
    <w:div w:id="560139673">
      <w:bodyDiv w:val="1"/>
      <w:marLeft w:val="0"/>
      <w:marRight w:val="0"/>
      <w:marTop w:val="0"/>
      <w:marBottom w:val="0"/>
      <w:divBdr>
        <w:top w:val="none" w:sz="0" w:space="0" w:color="auto"/>
        <w:left w:val="none" w:sz="0" w:space="0" w:color="auto"/>
        <w:bottom w:val="none" w:sz="0" w:space="0" w:color="auto"/>
        <w:right w:val="none" w:sz="0" w:space="0" w:color="auto"/>
      </w:divBdr>
    </w:div>
    <w:div w:id="690182411">
      <w:bodyDiv w:val="1"/>
      <w:marLeft w:val="0"/>
      <w:marRight w:val="0"/>
      <w:marTop w:val="0"/>
      <w:marBottom w:val="0"/>
      <w:divBdr>
        <w:top w:val="none" w:sz="0" w:space="0" w:color="auto"/>
        <w:left w:val="none" w:sz="0" w:space="0" w:color="auto"/>
        <w:bottom w:val="none" w:sz="0" w:space="0" w:color="auto"/>
        <w:right w:val="none" w:sz="0" w:space="0" w:color="auto"/>
      </w:divBdr>
    </w:div>
    <w:div w:id="967393681">
      <w:bodyDiv w:val="1"/>
      <w:marLeft w:val="0"/>
      <w:marRight w:val="0"/>
      <w:marTop w:val="0"/>
      <w:marBottom w:val="0"/>
      <w:divBdr>
        <w:top w:val="none" w:sz="0" w:space="0" w:color="auto"/>
        <w:left w:val="none" w:sz="0" w:space="0" w:color="auto"/>
        <w:bottom w:val="none" w:sz="0" w:space="0" w:color="auto"/>
        <w:right w:val="none" w:sz="0" w:space="0" w:color="auto"/>
      </w:divBdr>
    </w:div>
    <w:div w:id="1157847227">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283727698">
      <w:bodyDiv w:val="1"/>
      <w:marLeft w:val="0"/>
      <w:marRight w:val="0"/>
      <w:marTop w:val="0"/>
      <w:marBottom w:val="0"/>
      <w:divBdr>
        <w:top w:val="none" w:sz="0" w:space="0" w:color="auto"/>
        <w:left w:val="none" w:sz="0" w:space="0" w:color="auto"/>
        <w:bottom w:val="none" w:sz="0" w:space="0" w:color="auto"/>
        <w:right w:val="none" w:sz="0" w:space="0" w:color="auto"/>
      </w:divBdr>
    </w:div>
    <w:div w:id="1302227073">
      <w:bodyDiv w:val="1"/>
      <w:marLeft w:val="0"/>
      <w:marRight w:val="0"/>
      <w:marTop w:val="0"/>
      <w:marBottom w:val="0"/>
      <w:divBdr>
        <w:top w:val="none" w:sz="0" w:space="0" w:color="auto"/>
        <w:left w:val="none" w:sz="0" w:space="0" w:color="auto"/>
        <w:bottom w:val="none" w:sz="0" w:space="0" w:color="auto"/>
        <w:right w:val="none" w:sz="0" w:space="0" w:color="auto"/>
      </w:divBdr>
    </w:div>
    <w:div w:id="1344478981">
      <w:bodyDiv w:val="1"/>
      <w:marLeft w:val="0"/>
      <w:marRight w:val="0"/>
      <w:marTop w:val="0"/>
      <w:marBottom w:val="0"/>
      <w:divBdr>
        <w:top w:val="none" w:sz="0" w:space="0" w:color="auto"/>
        <w:left w:val="none" w:sz="0" w:space="0" w:color="auto"/>
        <w:bottom w:val="none" w:sz="0" w:space="0" w:color="auto"/>
        <w:right w:val="none" w:sz="0" w:space="0" w:color="auto"/>
      </w:divBdr>
    </w:div>
    <w:div w:id="1629049146">
      <w:bodyDiv w:val="1"/>
      <w:marLeft w:val="0"/>
      <w:marRight w:val="0"/>
      <w:marTop w:val="0"/>
      <w:marBottom w:val="0"/>
      <w:divBdr>
        <w:top w:val="none" w:sz="0" w:space="0" w:color="auto"/>
        <w:left w:val="none" w:sz="0" w:space="0" w:color="auto"/>
        <w:bottom w:val="none" w:sz="0" w:space="0" w:color="auto"/>
        <w:right w:val="none" w:sz="0" w:space="0" w:color="auto"/>
      </w:divBdr>
    </w:div>
    <w:div w:id="1691686154">
      <w:bodyDiv w:val="1"/>
      <w:marLeft w:val="0"/>
      <w:marRight w:val="0"/>
      <w:marTop w:val="0"/>
      <w:marBottom w:val="0"/>
      <w:divBdr>
        <w:top w:val="none" w:sz="0" w:space="0" w:color="auto"/>
        <w:left w:val="none" w:sz="0" w:space="0" w:color="auto"/>
        <w:bottom w:val="none" w:sz="0" w:space="0" w:color="auto"/>
        <w:right w:val="none" w:sz="0" w:space="0" w:color="auto"/>
      </w:divBdr>
    </w:div>
    <w:div w:id="1775857895">
      <w:bodyDiv w:val="1"/>
      <w:marLeft w:val="0"/>
      <w:marRight w:val="0"/>
      <w:marTop w:val="0"/>
      <w:marBottom w:val="0"/>
      <w:divBdr>
        <w:top w:val="none" w:sz="0" w:space="0" w:color="auto"/>
        <w:left w:val="none" w:sz="0" w:space="0" w:color="auto"/>
        <w:bottom w:val="none" w:sz="0" w:space="0" w:color="auto"/>
        <w:right w:val="none" w:sz="0" w:space="0" w:color="auto"/>
      </w:divBdr>
    </w:div>
    <w:div w:id="20397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3AA62-A503-46FC-8E71-4B8EC6D5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3443</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ΣΥΜΒΑΣΗ ΑΓΟΡΑΣ ΗΛΕΚΤΡΙΚΗΣ ΕΝΕΡΓΕΙΑΣ</vt:lpstr>
    </vt:vector>
  </TitlesOfParts>
  <Company>Hewlett-Packard Company</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ΑΓΟΡΑΣ ΗΛΕΚΤΡΙΚΗΣ ΕΝΕΡΓΕΙΑΣ</dc:title>
  <dc:creator>user</dc:creator>
  <cp:lastModifiedBy>Georgaki Demetra</cp:lastModifiedBy>
  <cp:revision>2</cp:revision>
  <cp:lastPrinted>2018-12-28T10:09:00Z</cp:lastPrinted>
  <dcterms:created xsi:type="dcterms:W3CDTF">2020-02-03T06:50:00Z</dcterms:created>
  <dcterms:modified xsi:type="dcterms:W3CDTF">2020-02-03T06:50:00Z</dcterms:modified>
</cp:coreProperties>
</file>